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360" w:lineRule="auto"/>
        <w:jc w:val="center"/>
        <w:rPr>
          <w:rFonts w:ascii="Times New Roman" w:cs="Times New Roman" w:eastAsia="Times New Roman" w:hAnsi="Times New Roman"/>
          <w:b w:val="1"/>
          <w:bCs w:val="1"/>
          <w:sz w:val="24"/>
          <w:szCs w:val="24"/>
        </w:rPr>
      </w:pPr>
      <w:bookmarkStart w:colFirst="0" w:colLast="0" w:name="_heading=h.mf73u8l5lmnz" w:id="0"/>
      <w:bookmarkEnd w:id="0"/>
      <w:r w:rsidDel="00000000" w:rsidR="00000000" w:rsidRPr="00000000">
        <w:rPr>
          <w:rFonts w:ascii="Times New Roman" w:cs="Times New Roman" w:eastAsia="Times New Roman" w:hAnsi="Times New Roman"/>
          <w:b w:val="1"/>
          <w:bCs w:val="1"/>
          <w:sz w:val="24"/>
          <w:szCs w:val="24"/>
          <w:rtl w:val="0"/>
        </w:rPr>
        <w:t xml:space="preserve">TERMO DE REFERÊNCIA Nº </w:t>
      </w:r>
      <w:r w:rsidDel="00000000" w:rsidR="00000000" w:rsidRPr="00000000">
        <w:rPr>
          <w:rFonts w:ascii="Times New Roman" w:cs="Times New Roman" w:eastAsia="Times New Roman" w:hAnsi="Times New Roman"/>
          <w:b w:val="1"/>
          <w:bCs w:val="1"/>
          <w:sz w:val="24"/>
          <w:szCs w:val="24"/>
          <w:highlight w:val="yellow"/>
          <w:rtl w:val="0"/>
        </w:rPr>
        <w:t xml:space="preserve">...../20......</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2">
      <w:pPr>
        <w:spacing w:line="360" w:lineRule="auto"/>
        <w:jc w:val="center"/>
        <w:rPr>
          <w:rFonts w:ascii="Times New Roman" w:cs="Times New Roman" w:eastAsia="Times New Roman" w:hAnsi="Times New Roman"/>
          <w:b w:val="1"/>
          <w:bCs w:val="1"/>
          <w:i w:val="1"/>
          <w:iCs w:val="1"/>
          <w:color w:val="ff0000"/>
          <w:sz w:val="24"/>
          <w:szCs w:val="24"/>
        </w:rPr>
      </w:pP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b w:val="1"/>
          <w:bCs w:val="1"/>
          <w:i w:val="1"/>
          <w:iCs w:val="1"/>
          <w:color w:val="ff0000"/>
          <w:sz w:val="24"/>
          <w:szCs w:val="24"/>
        </w:rPr>
      </w:pPr>
      <w:r w:rsidDel="00000000" w:rsidR="00000000" w:rsidRPr="00000000">
        <w:rPr>
          <w:rtl w:val="0"/>
        </w:rPr>
      </w:r>
    </w:p>
    <w:p w:rsidR="00000000" w:rsidDel="00000000" w:rsidP="00000000" w:rsidRDefault="00000000" w:rsidRPr="00000000" w14:paraId="00000004">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UNIDADE REQUISITANTE: </w:t>
      </w:r>
      <w:r w:rsidDel="00000000" w:rsidR="00000000" w:rsidRPr="00000000">
        <w:rPr>
          <w:rFonts w:ascii="Times New Roman" w:cs="Times New Roman" w:eastAsia="Times New Roman" w:hAnsi="Times New Roman"/>
          <w:b w:val="1"/>
          <w:bCs w:val="1"/>
          <w:sz w:val="24"/>
          <w:szCs w:val="24"/>
          <w:highlight w:val="yellow"/>
          <w:rtl w:val="0"/>
        </w:rPr>
        <w:t xml:space="preserve">.............................</w:t>
      </w: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RESPONSÁVEL PELA EMISSÃO: </w:t>
      </w:r>
      <w:r w:rsidDel="00000000" w:rsidR="00000000" w:rsidRPr="00000000">
        <w:rPr>
          <w:rFonts w:ascii="Times New Roman" w:cs="Times New Roman" w:eastAsia="Times New Roman" w:hAnsi="Times New Roman"/>
          <w:b w:val="1"/>
          <w:bCs w:val="1"/>
          <w:sz w:val="24"/>
          <w:szCs w:val="24"/>
          <w:highlight w:val="yellow"/>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tbl>
      <w:tblPr>
        <w:tblStyle w:val="Table1"/>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007">
            <w:pPr>
              <w:tabs>
                <w:tab w:val="left" w:leader="none" w:pos="1728"/>
              </w:tabs>
              <w:spacing w:line="360" w:lineRule="auto"/>
              <w:jc w:val="center"/>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LEGENDA DE CORES</w:t>
            </w:r>
            <w:r w:rsidDel="00000000" w:rsidR="00000000" w:rsidRPr="00000000">
              <w:rPr>
                <w:rtl w:val="0"/>
              </w:rPr>
            </w:r>
          </w:p>
          <w:p w:rsidR="00000000" w:rsidDel="00000000" w:rsidP="00000000" w:rsidRDefault="00000000" w:rsidRPr="00000000" w14:paraId="00000008">
            <w:pPr>
              <w:tabs>
                <w:tab w:val="left" w:leader="none" w:pos="1728"/>
              </w:tabs>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 As redações com a fonte em </w:t>
            </w:r>
            <w:r w:rsidDel="00000000" w:rsidR="00000000" w:rsidRPr="00000000">
              <w:rPr>
                <w:rFonts w:ascii="Times New Roman" w:cs="Times New Roman" w:eastAsia="Times New Roman" w:hAnsi="Times New Roman"/>
                <w:b w:val="1"/>
                <w:bCs w:val="1"/>
                <w:color w:val="ff0000"/>
                <w:sz w:val="24"/>
                <w:szCs w:val="24"/>
                <w:highlight w:val="green"/>
                <w:rtl w:val="0"/>
              </w:rPr>
              <w:t xml:space="preserve">vermelho</w:t>
            </w:r>
            <w:r w:rsidDel="00000000" w:rsidR="00000000" w:rsidRPr="00000000">
              <w:rPr>
                <w:rFonts w:ascii="Times New Roman" w:cs="Times New Roman" w:eastAsia="Times New Roman" w:hAnsi="Times New Roman"/>
                <w:color w:val="ff0000"/>
                <w:sz w:val="24"/>
                <w:szCs w:val="24"/>
                <w:highlight w:val="green"/>
                <w:rtl w:val="0"/>
              </w:rPr>
              <w:t xml:space="preserve"> </w:t>
            </w:r>
            <w:r w:rsidDel="00000000" w:rsidR="00000000" w:rsidRPr="00000000">
              <w:rPr>
                <w:rFonts w:ascii="Times New Roman" w:cs="Times New Roman" w:eastAsia="Times New Roman" w:hAnsi="Times New Roman"/>
                <w:sz w:val="24"/>
                <w:szCs w:val="24"/>
                <w:highlight w:val="green"/>
                <w:rtl w:val="0"/>
              </w:rPr>
              <w:t xml:space="preserve">são de observância facultativa no presente Termo de Referência, cuja manutenção dependerá das exigências de cada órgão e da especificidade do objeto, podendo ser excluídas ou alteradas para se adequarem ao caso concreto;</w:t>
            </w:r>
          </w:p>
          <w:p w:rsidR="00000000" w:rsidDel="00000000" w:rsidP="00000000" w:rsidRDefault="00000000" w:rsidRPr="00000000" w14:paraId="00000009">
            <w:pPr>
              <w:tabs>
                <w:tab w:val="left" w:leader="none" w:pos="1728"/>
              </w:tabs>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 As redações com a fonte em </w:t>
            </w:r>
            <w:r w:rsidDel="00000000" w:rsidR="00000000" w:rsidRPr="00000000">
              <w:rPr>
                <w:rFonts w:ascii="Times New Roman" w:cs="Times New Roman" w:eastAsia="Times New Roman" w:hAnsi="Times New Roman"/>
                <w:b w:val="1"/>
                <w:bCs w:val="1"/>
                <w:sz w:val="24"/>
                <w:szCs w:val="24"/>
                <w:highlight w:val="green"/>
                <w:rtl w:val="0"/>
              </w:rPr>
              <w:t xml:space="preserve">preto</w:t>
            </w:r>
            <w:r w:rsidDel="00000000" w:rsidR="00000000" w:rsidRPr="00000000">
              <w:rPr>
                <w:rFonts w:ascii="Times New Roman" w:cs="Times New Roman" w:eastAsia="Times New Roman" w:hAnsi="Times New Roman"/>
                <w:sz w:val="24"/>
                <w:szCs w:val="24"/>
                <w:highlight w:val="green"/>
                <w:rtl w:val="0"/>
              </w:rPr>
              <w:t xml:space="preserve"> são de observância obrigatória no presente Termo de Referência (quando houver </w:t>
            </w:r>
            <w:r w:rsidDel="00000000" w:rsidR="00000000" w:rsidRPr="00000000">
              <w:rPr>
                <w:rFonts w:ascii="Times New Roman" w:cs="Times New Roman" w:eastAsia="Times New Roman" w:hAnsi="Times New Roman"/>
                <w:b w:val="1"/>
                <w:bCs w:val="1"/>
                <w:sz w:val="24"/>
                <w:szCs w:val="24"/>
                <w:highlight w:val="green"/>
                <w:rtl w:val="0"/>
              </w:rPr>
              <w:t xml:space="preserve">OU</w:t>
            </w:r>
            <w:r w:rsidDel="00000000" w:rsidR="00000000" w:rsidRPr="00000000">
              <w:rPr>
                <w:rFonts w:ascii="Times New Roman" w:cs="Times New Roman" w:eastAsia="Times New Roman" w:hAnsi="Times New Roman"/>
                <w:sz w:val="24"/>
                <w:szCs w:val="24"/>
                <w:highlight w:val="green"/>
                <w:rtl w:val="0"/>
              </w:rPr>
              <w:t xml:space="preserve">, deve-se optar por uma ou outra redação, mas uma delas necessariamente deverá estar presente);</w:t>
            </w:r>
          </w:p>
          <w:p w:rsidR="00000000" w:rsidDel="00000000" w:rsidP="00000000" w:rsidRDefault="00000000" w:rsidRPr="00000000" w14:paraId="0000000A">
            <w:pPr>
              <w:tabs>
                <w:tab w:val="left" w:leader="none" w:pos="1728"/>
              </w:tabs>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 As redações grifadas em </w:t>
            </w:r>
            <w:r w:rsidDel="00000000" w:rsidR="00000000" w:rsidRPr="00000000">
              <w:rPr>
                <w:rFonts w:ascii="Times New Roman" w:cs="Times New Roman" w:eastAsia="Times New Roman" w:hAnsi="Times New Roman"/>
                <w:b w:val="1"/>
                <w:bCs w:val="1"/>
                <w:sz w:val="24"/>
                <w:szCs w:val="24"/>
                <w:highlight w:val="green"/>
                <w:rtl w:val="0"/>
              </w:rPr>
              <w:t xml:space="preserve">amarelo</w:t>
            </w:r>
            <w:r w:rsidDel="00000000" w:rsidR="00000000" w:rsidRPr="00000000">
              <w:rPr>
                <w:rFonts w:ascii="Times New Roman" w:cs="Times New Roman" w:eastAsia="Times New Roman" w:hAnsi="Times New Roman"/>
                <w:sz w:val="24"/>
                <w:szCs w:val="24"/>
                <w:highlight w:val="green"/>
                <w:rtl w:val="0"/>
              </w:rPr>
              <w:t xml:space="preserve"> deverão ser preenchidas pelo órgão, de acordo com as necessidades e especificidades do objeto.</w:t>
            </w:r>
          </w:p>
          <w:p w:rsidR="00000000" w:rsidDel="00000000" w:rsidP="00000000" w:rsidRDefault="00000000" w:rsidRPr="00000000" w14:paraId="0000000B">
            <w:pPr>
              <w:tabs>
                <w:tab w:val="left" w:leader="none" w:pos="1728"/>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green"/>
                <w:u w:val="single"/>
                <w:rtl w:val="0"/>
              </w:rPr>
              <w:t xml:space="preserve">OBS:</w:t>
            </w:r>
            <w:r w:rsidDel="00000000" w:rsidR="00000000" w:rsidRPr="00000000">
              <w:rPr>
                <w:rFonts w:ascii="Times New Roman" w:cs="Times New Roman" w:eastAsia="Times New Roman" w:hAnsi="Times New Roman"/>
                <w:sz w:val="24"/>
                <w:szCs w:val="24"/>
                <w:highlight w:val="green"/>
                <w:rtl w:val="0"/>
              </w:rPr>
              <w:t xml:space="preserve"> </w:t>
            </w:r>
            <w:r w:rsidDel="00000000" w:rsidR="00000000" w:rsidRPr="00000000">
              <w:rPr>
                <w:rFonts w:ascii="Times New Roman" w:cs="Times New Roman" w:eastAsia="Times New Roman" w:hAnsi="Times New Roman"/>
                <w:b w:val="1"/>
                <w:bCs w:val="1"/>
                <w:sz w:val="24"/>
                <w:szCs w:val="24"/>
                <w:highlight w:val="green"/>
                <w:u w:val="single"/>
                <w:rtl w:val="0"/>
              </w:rPr>
              <w:t xml:space="preserve">EXCLUIR ESSA EXPLICAÇÃO AO FINAL</w:t>
            </w:r>
            <w:r w:rsidDel="00000000" w:rsidR="00000000" w:rsidRPr="00000000">
              <w:rPr>
                <w:rFonts w:ascii="Times New Roman" w:cs="Times New Roman" w:eastAsia="Times New Roman" w:hAnsi="Times New Roman"/>
                <w:sz w:val="24"/>
                <w:szCs w:val="24"/>
                <w:highlight w:val="green"/>
                <w:rtl w:val="0"/>
              </w:rPr>
              <w:t xml:space="preserve">.</w:t>
            </w:r>
            <w:r w:rsidDel="00000000" w:rsidR="00000000" w:rsidRPr="00000000">
              <w:rPr>
                <w:rtl w:val="0"/>
              </w:rPr>
            </w:r>
          </w:p>
        </w:tc>
      </w:tr>
    </w:tbl>
    <w:p w:rsidR="00000000" w:rsidDel="00000000" w:rsidP="00000000" w:rsidRDefault="00000000" w:rsidRPr="00000000" w14:paraId="0000000C">
      <w:pPr>
        <w:tabs>
          <w:tab w:val="left" w:leader="none" w:pos="1728"/>
        </w:tabs>
        <w:spacing w:line="36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D">
      <w:pPr>
        <w:keepNext w:val="1"/>
        <w:keepLines w:val="1"/>
        <w:tabs>
          <w:tab w:val="left" w:leader="none" w:pos="567"/>
        </w:tabs>
        <w:spacing w:line="360" w:lineRule="auto"/>
        <w:jc w:val="both"/>
        <w:rPr>
          <w:rFonts w:ascii="Times New Roman" w:cs="Times New Roman" w:eastAsia="Times New Roman" w:hAnsi="Times New Roman"/>
          <w:sz w:val="24"/>
          <w:szCs w:val="24"/>
          <w:highlight w:val="cyan"/>
        </w:rPr>
      </w:pPr>
      <w:r w:rsidDel="00000000" w:rsidR="00000000" w:rsidRPr="00000000">
        <w:rPr>
          <w:rtl w:val="0"/>
        </w:rPr>
      </w:r>
    </w:p>
    <w:p w:rsidR="00000000" w:rsidDel="00000000" w:rsidP="00000000" w:rsidRDefault="00000000" w:rsidRPr="00000000" w14:paraId="0000000E">
      <w:pPr>
        <w:keepNext w:val="1"/>
        <w:keepLines w:val="1"/>
        <w:tabs>
          <w:tab w:val="left" w:leader="none" w:pos="567"/>
        </w:tabs>
        <w:spacing w:line="360" w:lineRule="auto"/>
        <w:ind w:left="284" w:firstLine="0"/>
        <w:jc w:val="both"/>
        <w:rPr>
          <w:rFonts w:ascii="Times New Roman" w:cs="Times New Roman" w:eastAsia="Times New Roman" w:hAnsi="Times New Roman"/>
          <w:sz w:val="24"/>
          <w:szCs w:val="24"/>
          <w:highlight w:val="yellow"/>
        </w:rPr>
      </w:pPr>
      <w:bookmarkStart w:colFirst="0" w:colLast="0" w:name="_heading=h.242wkmlh3b82" w:id="1"/>
      <w:bookmarkEnd w:id="1"/>
      <w:r w:rsidDel="00000000" w:rsidR="00000000" w:rsidRPr="00000000">
        <w:rPr>
          <w:rFonts w:ascii="Times New Roman" w:cs="Times New Roman" w:eastAsia="Times New Roman" w:hAnsi="Times New Roman"/>
          <w:sz w:val="24"/>
          <w:szCs w:val="24"/>
          <w:highlight w:val="yellow"/>
          <w:rtl w:val="0"/>
        </w:rPr>
        <w:t xml:space="preserve">ITEM/GRUPO/LOTE: ...............  </w:t>
      </w:r>
      <w:r w:rsidDel="00000000" w:rsidR="00000000" w:rsidRPr="00000000">
        <w:rPr>
          <w:rFonts w:ascii="Times New Roman" w:cs="Times New Roman" w:eastAsia="Times New Roman" w:hAnsi="Times New Roman"/>
          <w:sz w:val="24"/>
          <w:szCs w:val="24"/>
          <w:rtl w:val="0"/>
        </w:rPr>
        <w:t xml:space="preserve">- EXCLUSIVO PARA BENEFICIÁRIOS DA LC 123/06</w:t>
      </w:r>
      <w:r w:rsidDel="00000000" w:rsidR="00000000" w:rsidRPr="00000000">
        <w:rPr>
          <w:rFonts w:ascii="Times New Roman" w:cs="Times New Roman" w:eastAsia="Times New Roman" w:hAnsi="Times New Roman"/>
          <w:sz w:val="24"/>
          <w:szCs w:val="24"/>
          <w:highlight w:val="yellow"/>
          <w:rtl w:val="0"/>
        </w:rPr>
        <w:t xml:space="preserve">   </w:t>
      </w:r>
    </w:p>
    <w:tbl>
      <w:tblPr>
        <w:tblStyle w:val="Table2"/>
        <w:tblW w:w="9201.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01"/>
        <w:tblGridChange w:id="0">
          <w:tblGrid>
            <w:gridCol w:w="9201"/>
          </w:tblGrid>
        </w:tblGridChange>
      </w:tblGrid>
      <w:tr>
        <w:trPr>
          <w:cantSplit w:val="0"/>
          <w:tblHeader w:val="0"/>
        </w:trPr>
        <w:tc>
          <w:tcPr/>
          <w:p w:rsidR="00000000" w:rsidDel="00000000" w:rsidP="00000000" w:rsidRDefault="00000000" w:rsidRPr="00000000" w14:paraId="0000000F">
            <w:pPr>
              <w:keepNext w:val="1"/>
              <w:keepLines w:val="1"/>
              <w:tabs>
                <w:tab w:val="left" w:leader="none" w:pos="567"/>
              </w:tabs>
              <w:spacing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w:t>
            </w:r>
            <w:r w:rsidDel="00000000" w:rsidR="00000000" w:rsidRPr="00000000">
              <w:rPr>
                <w:rFonts w:ascii="Times New Roman" w:cs="Times New Roman" w:eastAsia="Times New Roman" w:hAnsi="Times New Roman"/>
                <w:sz w:val="24"/>
                <w:szCs w:val="24"/>
                <w:highlight w:val="green"/>
                <w:rtl w:val="0"/>
              </w:rPr>
              <w:t xml:space="preserve"> Incluir no caso de serviços de até R$80.000,00.</w:t>
            </w:r>
            <w:r w:rsidDel="00000000" w:rsidR="00000000" w:rsidRPr="00000000">
              <w:rPr>
                <w:rtl w:val="0"/>
              </w:rPr>
            </w:r>
          </w:p>
        </w:tc>
      </w:tr>
    </w:tbl>
    <w:p w:rsidR="00000000" w:rsidDel="00000000" w:rsidP="00000000" w:rsidRDefault="00000000" w:rsidRPr="00000000" w14:paraId="00000010">
      <w:pPr>
        <w:keepNext w:val="1"/>
        <w:keepLines w:val="1"/>
        <w:tabs>
          <w:tab w:val="left" w:leader="none" w:pos="567"/>
        </w:tabs>
        <w:spacing w:line="360" w:lineRule="auto"/>
        <w:ind w:left="284" w:firstLine="0"/>
        <w:jc w:val="both"/>
        <w:rPr>
          <w:rFonts w:ascii="Times New Roman" w:cs="Times New Roman" w:eastAsia="Times New Roman" w:hAnsi="Times New Roman"/>
          <w:b w:val="1"/>
          <w:bCs w:val="1"/>
          <w:sz w:val="24"/>
          <w:szCs w:val="24"/>
          <w:highlight w:val="yellow"/>
          <w:u w:val="single"/>
        </w:rPr>
      </w:pPr>
      <w:r w:rsidDel="00000000" w:rsidR="00000000" w:rsidRPr="00000000">
        <w:rPr>
          <w:rtl w:val="0"/>
        </w:rPr>
      </w:r>
    </w:p>
    <w:p w:rsidR="00000000" w:rsidDel="00000000" w:rsidP="00000000" w:rsidRDefault="00000000" w:rsidRPr="00000000" w14:paraId="00000011">
      <w:pPr>
        <w:keepNext w:val="1"/>
        <w:keepLines w:val="1"/>
        <w:tabs>
          <w:tab w:val="left" w:leader="none" w:pos="567"/>
        </w:tabs>
        <w:spacing w:line="360" w:lineRule="auto"/>
        <w:ind w:left="284" w:firstLine="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2">
      <w:pPr>
        <w:keepNext w:val="1"/>
        <w:keepLines w:val="1"/>
        <w:tabs>
          <w:tab w:val="left" w:leader="none" w:pos="567"/>
        </w:tabs>
        <w:spacing w:line="360" w:lineRule="auto"/>
        <w:ind w:left="284" w:firstLine="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3">
      <w:pPr>
        <w:keepNext w:val="1"/>
        <w:keepLines w:val="1"/>
        <w:tabs>
          <w:tab w:val="left" w:leader="none" w:pos="567"/>
        </w:tabs>
        <w:spacing w:line="360" w:lineRule="auto"/>
        <w:ind w:left="284" w:firstLine="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4">
      <w:pPr>
        <w:keepNext w:val="1"/>
        <w:keepLines w:val="1"/>
        <w:tabs>
          <w:tab w:val="left" w:leader="none" w:pos="567"/>
        </w:tabs>
        <w:spacing w:line="360" w:lineRule="auto"/>
        <w:ind w:left="284"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OU</w:t>
      </w:r>
      <w:r w:rsidDel="00000000" w:rsidR="00000000" w:rsidRPr="00000000">
        <w:rPr>
          <w:rtl w:val="0"/>
        </w:rPr>
      </w:r>
    </w:p>
    <w:p w:rsidR="00000000" w:rsidDel="00000000" w:rsidP="00000000" w:rsidRDefault="00000000" w:rsidRPr="00000000" w14:paraId="00000015">
      <w:pPr>
        <w:keepNext w:val="1"/>
        <w:keepLines w:val="1"/>
        <w:tabs>
          <w:tab w:val="left" w:leader="none" w:pos="567"/>
        </w:tabs>
        <w:spacing w:line="360" w:lineRule="auto"/>
        <w:ind w:left="284"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6">
      <w:pPr>
        <w:keepNext w:val="1"/>
        <w:keepLines w:val="1"/>
        <w:tabs>
          <w:tab w:val="left" w:leader="none" w:pos="567"/>
        </w:tabs>
        <w:spacing w:line="360" w:lineRule="auto"/>
        <w:ind w:left="2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ITEM/GRUPO/LOTE: ............... - </w:t>
      </w:r>
      <w:r w:rsidDel="00000000" w:rsidR="00000000" w:rsidRPr="00000000">
        <w:rPr>
          <w:rFonts w:ascii="Times New Roman" w:cs="Times New Roman" w:eastAsia="Times New Roman" w:hAnsi="Times New Roman"/>
          <w:sz w:val="24"/>
          <w:szCs w:val="24"/>
          <w:rtl w:val="0"/>
        </w:rPr>
        <w:t xml:space="preserve">AMPLA PARTICIPAÇÃO </w:t>
      </w:r>
      <w:r w:rsidDel="00000000" w:rsidR="00000000" w:rsidRPr="00000000">
        <w:rPr>
          <w:rFonts w:ascii="Times New Roman" w:cs="Times New Roman" w:eastAsia="Times New Roman" w:hAnsi="Times New Roman"/>
          <w:sz w:val="24"/>
          <w:szCs w:val="24"/>
          <w:u w:val="single"/>
          <w:rtl w:val="0"/>
        </w:rPr>
        <w:t xml:space="preserve">SEM</w:t>
      </w:r>
      <w:r w:rsidDel="00000000" w:rsidR="00000000" w:rsidRPr="00000000">
        <w:rPr>
          <w:rFonts w:ascii="Times New Roman" w:cs="Times New Roman" w:eastAsia="Times New Roman" w:hAnsi="Times New Roman"/>
          <w:sz w:val="24"/>
          <w:szCs w:val="24"/>
          <w:rtl w:val="0"/>
        </w:rPr>
        <w:t xml:space="preserve"> O </w:t>
      </w:r>
      <w:r w:rsidDel="00000000" w:rsidR="00000000" w:rsidRPr="00000000">
        <w:rPr>
          <w:rFonts w:ascii="Times New Roman" w:cs="Times New Roman" w:eastAsia="Times New Roman" w:hAnsi="Times New Roman"/>
          <w:color w:val="202124"/>
          <w:sz w:val="24"/>
          <w:szCs w:val="24"/>
          <w:highlight w:val="white"/>
          <w:rtl w:val="0"/>
        </w:rPr>
        <w:t xml:space="preserve">TRATAMENTO DIFERENCIADO PREVISTO NA LC 123/06, NOS TERMOS DO § 1º DO ART. 4° DA LEI 14.133/2021</w:t>
      </w:r>
      <w:r w:rsidDel="00000000" w:rsidR="00000000" w:rsidRPr="00000000">
        <w:rPr>
          <w:rFonts w:ascii="Times New Roman" w:cs="Times New Roman" w:eastAsia="Times New Roman" w:hAnsi="Times New Roman"/>
          <w:sz w:val="24"/>
          <w:szCs w:val="24"/>
          <w:rtl w:val="0"/>
        </w:rPr>
        <w:t xml:space="preserve"> </w:t>
      </w:r>
    </w:p>
    <w:tbl>
      <w:tblPr>
        <w:tblStyle w:val="Table3"/>
        <w:tblW w:w="9201.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01"/>
        <w:tblGridChange w:id="0">
          <w:tblGrid>
            <w:gridCol w:w="9201"/>
          </w:tblGrid>
        </w:tblGridChange>
      </w:tblGrid>
      <w:tr>
        <w:trPr>
          <w:cantSplit w:val="0"/>
          <w:tblHeader w:val="0"/>
        </w:trPr>
        <w:tc>
          <w:tcPr/>
          <w:p w:rsidR="00000000" w:rsidDel="00000000" w:rsidP="00000000" w:rsidRDefault="00000000" w:rsidRPr="00000000" w14:paraId="00000017">
            <w:pPr>
              <w:spacing w:after="225" w:before="225" w:line="240" w:lineRule="auto"/>
              <w:jc w:val="both"/>
              <w:rPr>
                <w:rFonts w:ascii="Times New Roman" w:cs="Times New Roman" w:eastAsia="Times New Roman" w:hAnsi="Times New Roman"/>
                <w:b w:val="1"/>
                <w:bCs w:val="1"/>
                <w:sz w:val="24"/>
                <w:szCs w:val="24"/>
                <w:highlight w:val="gree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highlight w:val="green"/>
                <w:rtl w:val="0"/>
              </w:rPr>
              <w:t xml:space="preserve">Nota Explicativa: </w:t>
            </w:r>
          </w:p>
          <w:p w:rsidR="00000000" w:rsidDel="00000000" w:rsidP="00000000" w:rsidRDefault="00000000" w:rsidRPr="00000000" w14:paraId="00000018">
            <w:pPr>
              <w:keepNext w:val="1"/>
              <w:keepLines w:val="1"/>
              <w:tabs>
                <w:tab w:val="left" w:leader="none" w:pos="567"/>
              </w:tabs>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Na realização de licitações disciplinadas pela Lei nº. 8.666/93, aplicava-se integralmente o disposto nos arts.</w:t>
            </w:r>
            <w:hyperlink r:id="rId7">
              <w:r w:rsidDel="00000000" w:rsidR="00000000" w:rsidRPr="00000000">
                <w:rPr>
                  <w:rFonts w:ascii="Times New Roman" w:cs="Times New Roman" w:eastAsia="Times New Roman" w:hAnsi="Times New Roman"/>
                  <w:sz w:val="24"/>
                  <w:szCs w:val="24"/>
                  <w:highlight w:val="green"/>
                  <w:u w:val="single"/>
                  <w:rtl w:val="0"/>
                </w:rPr>
                <w:t xml:space="preserve"> 42 a 49 da Lei Complementar nº 123, de 14 de dezembro de 2006.</w:t>
              </w:r>
            </w:hyperlink>
            <w:r w:rsidDel="00000000" w:rsidR="00000000" w:rsidRPr="00000000">
              <w:rPr>
                <w:rFonts w:ascii="Times New Roman" w:cs="Times New Roman" w:eastAsia="Times New Roman" w:hAnsi="Times New Roman"/>
                <w:sz w:val="24"/>
                <w:szCs w:val="24"/>
                <w:highlight w:val="green"/>
                <w:rtl w:val="0"/>
              </w:rPr>
              <w:t xml:space="preserve"> que tratam das seguintes matérias:</w:t>
            </w:r>
          </w:p>
          <w:p w:rsidR="00000000" w:rsidDel="00000000" w:rsidP="00000000" w:rsidRDefault="00000000" w:rsidRPr="00000000" w14:paraId="00000019">
            <w:pPr>
              <w:keepNext w:val="1"/>
              <w:keepLines w:val="1"/>
              <w:tabs>
                <w:tab w:val="left" w:leader="none" w:pos="567"/>
              </w:tabs>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 empate ficto;</w:t>
            </w:r>
          </w:p>
          <w:p w:rsidR="00000000" w:rsidDel="00000000" w:rsidP="00000000" w:rsidRDefault="00000000" w:rsidRPr="00000000" w14:paraId="0000001A">
            <w:pPr>
              <w:keepNext w:val="1"/>
              <w:keepLines w:val="1"/>
              <w:tabs>
                <w:tab w:val="left" w:leader="none" w:pos="567"/>
              </w:tabs>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 lote exclusivo até R$80.000,00</w:t>
            </w:r>
          </w:p>
          <w:p w:rsidR="00000000" w:rsidDel="00000000" w:rsidP="00000000" w:rsidRDefault="00000000" w:rsidRPr="00000000" w14:paraId="0000001B">
            <w:pPr>
              <w:spacing w:line="240" w:lineRule="auto"/>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 acima de R$80.000,00, cota reservada de até 25% para ME e restante para cota principal.</w:t>
            </w:r>
          </w:p>
          <w:p w:rsidR="00000000" w:rsidDel="00000000" w:rsidP="00000000" w:rsidRDefault="00000000" w:rsidRPr="00000000" w14:paraId="0000001C">
            <w:pPr>
              <w:keepNext w:val="1"/>
              <w:keepLines w:val="1"/>
              <w:tabs>
                <w:tab w:val="left" w:leader="none" w:pos="567"/>
              </w:tabs>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u w:val="single"/>
                <w:rtl w:val="0"/>
              </w:rPr>
              <w:t xml:space="preserve">Com o advento da nova Lei de Licitações</w:t>
            </w:r>
            <w:r w:rsidDel="00000000" w:rsidR="00000000" w:rsidRPr="00000000">
              <w:rPr>
                <w:rFonts w:ascii="Times New Roman" w:cs="Times New Roman" w:eastAsia="Times New Roman" w:hAnsi="Times New Roman"/>
                <w:sz w:val="24"/>
                <w:szCs w:val="24"/>
                <w:highlight w:val="green"/>
                <w:rtl w:val="0"/>
              </w:rPr>
              <w:t xml:space="preserve">, houve uma alteração em relação à aplicação do referido benefício, como se verifica no § 1º do art. 4º da Lei 14.133/2021 assim dispõe: </w:t>
            </w:r>
          </w:p>
          <w:p w:rsidR="00000000" w:rsidDel="00000000" w:rsidP="00000000" w:rsidRDefault="00000000" w:rsidRPr="00000000" w14:paraId="0000001D">
            <w:pPr>
              <w:keepNext w:val="1"/>
              <w:keepLines w:val="1"/>
              <w:tabs>
                <w:tab w:val="left" w:leader="none" w:pos="567"/>
              </w:tabs>
              <w:spacing w:line="360" w:lineRule="auto"/>
              <w:jc w:val="both"/>
              <w:rPr>
                <w:rFonts w:ascii="Times New Roman" w:cs="Times New Roman" w:eastAsia="Times New Roman" w:hAnsi="Times New Roman"/>
                <w:sz w:val="24"/>
                <w:szCs w:val="24"/>
                <w:highlight w:val="green"/>
              </w:rPr>
            </w:pPr>
            <w:r w:rsidDel="00000000" w:rsidR="00000000" w:rsidRPr="00000000">
              <w:rPr>
                <w:rtl w:val="0"/>
              </w:rPr>
            </w:r>
          </w:p>
          <w:p w:rsidR="00000000" w:rsidDel="00000000" w:rsidP="00000000" w:rsidRDefault="00000000" w:rsidRPr="00000000" w14:paraId="0000001E">
            <w:pPr>
              <w:keepNext w:val="1"/>
              <w:keepLines w:val="1"/>
              <w:tabs>
                <w:tab w:val="left" w:leader="none" w:pos="567"/>
              </w:tabs>
              <w:spacing w:line="360" w:lineRule="auto"/>
              <w:ind w:left="744" w:firstLine="0"/>
              <w:jc w:val="both"/>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Art. 4º Aplicam-se às licitações e contratos disciplinados por esta Lei as disposições constantes dos </w:t>
            </w:r>
            <w:hyperlink r:id="rId8">
              <w:r w:rsidDel="00000000" w:rsidR="00000000" w:rsidRPr="00000000">
                <w:rPr>
                  <w:rFonts w:ascii="Times New Roman" w:cs="Times New Roman" w:eastAsia="Times New Roman" w:hAnsi="Times New Roman"/>
                  <w:highlight w:val="green"/>
                  <w:u w:val="single"/>
                  <w:rtl w:val="0"/>
                </w:rPr>
                <w:t xml:space="preserve">arts. 42 a 49 da Lei Complementar nº 123, de 14 de dezembro de 2006.</w:t>
              </w:r>
            </w:hyperlink>
            <w:r w:rsidDel="00000000" w:rsidR="00000000" w:rsidRPr="00000000">
              <w:rPr>
                <w:rtl w:val="0"/>
              </w:rPr>
            </w:r>
          </w:p>
          <w:p w:rsidR="00000000" w:rsidDel="00000000" w:rsidP="00000000" w:rsidRDefault="00000000" w:rsidRPr="00000000" w14:paraId="0000001F">
            <w:pPr>
              <w:keepNext w:val="1"/>
              <w:keepLines w:val="1"/>
              <w:tabs>
                <w:tab w:val="left" w:leader="none" w:pos="567"/>
              </w:tabs>
              <w:spacing w:line="360" w:lineRule="auto"/>
              <w:ind w:left="744" w:firstLine="0"/>
              <w:jc w:val="both"/>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 1º As disposições a que se refere o caput deste artigo </w:t>
            </w:r>
            <w:r w:rsidDel="00000000" w:rsidR="00000000" w:rsidRPr="00000000">
              <w:rPr>
                <w:rFonts w:ascii="Times New Roman" w:cs="Times New Roman" w:eastAsia="Times New Roman" w:hAnsi="Times New Roman"/>
                <w:b w:val="1"/>
                <w:bCs w:val="1"/>
                <w:highlight w:val="green"/>
                <w:u w:val="single"/>
                <w:rtl w:val="0"/>
              </w:rPr>
              <w:t xml:space="preserve">não são aplicadas</w:t>
            </w:r>
            <w:r w:rsidDel="00000000" w:rsidR="00000000" w:rsidRPr="00000000">
              <w:rPr>
                <w:rFonts w:ascii="Times New Roman" w:cs="Times New Roman" w:eastAsia="Times New Roman" w:hAnsi="Times New Roman"/>
                <w:highlight w:val="green"/>
                <w:rtl w:val="0"/>
              </w:rPr>
              <w:t xml:space="preserve">:</w:t>
            </w:r>
          </w:p>
          <w:bookmarkStart w:colFirst="0" w:colLast="0" w:name="bookmark=id.a1uemfzb3fu2" w:id="2"/>
          <w:bookmarkEnd w:id="2"/>
          <w:p w:rsidR="00000000" w:rsidDel="00000000" w:rsidP="00000000" w:rsidRDefault="00000000" w:rsidRPr="00000000" w14:paraId="00000020">
            <w:pPr>
              <w:keepNext w:val="1"/>
              <w:keepLines w:val="1"/>
              <w:tabs>
                <w:tab w:val="left" w:leader="none" w:pos="567"/>
              </w:tabs>
              <w:spacing w:line="360" w:lineRule="auto"/>
              <w:ind w:left="744" w:firstLine="0"/>
              <w:jc w:val="both"/>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I - no caso de licitação para aquisição de bens ou contratação de serviços em geral, </w:t>
            </w:r>
            <w:r w:rsidDel="00000000" w:rsidR="00000000" w:rsidRPr="00000000">
              <w:rPr>
                <w:rFonts w:ascii="Times New Roman" w:cs="Times New Roman" w:eastAsia="Times New Roman" w:hAnsi="Times New Roman"/>
                <w:b w:val="1"/>
                <w:bCs w:val="1"/>
                <w:highlight w:val="green"/>
                <w:u w:val="single"/>
                <w:rtl w:val="0"/>
              </w:rPr>
              <w:t xml:space="preserve">ao item cujo valor estimado for superior à receita bruta máxima admitida para fins de enquadramento como empresa de pequeno porte</w:t>
            </w:r>
            <w:r w:rsidDel="00000000" w:rsidR="00000000" w:rsidRPr="00000000">
              <w:rPr>
                <w:rFonts w:ascii="Times New Roman" w:cs="Times New Roman" w:eastAsia="Times New Roman" w:hAnsi="Times New Roman"/>
                <w:b w:val="1"/>
                <w:bCs w:val="1"/>
                <w:highlight w:val="green"/>
                <w:rtl w:val="0"/>
              </w:rPr>
              <w:t xml:space="preserve">;</w:t>
            </w:r>
            <w:r w:rsidDel="00000000" w:rsidR="00000000" w:rsidRPr="00000000">
              <w:rPr>
                <w:rFonts w:ascii="Times New Roman" w:cs="Times New Roman" w:eastAsia="Times New Roman" w:hAnsi="Times New Roman"/>
                <w:highlight w:val="green"/>
                <w:rtl w:val="0"/>
              </w:rPr>
              <w:t xml:space="preserve"> </w:t>
            </w:r>
          </w:p>
          <w:p w:rsidR="00000000" w:rsidDel="00000000" w:rsidP="00000000" w:rsidRDefault="00000000" w:rsidRPr="00000000" w14:paraId="00000021">
            <w:pPr>
              <w:keepNext w:val="1"/>
              <w:keepLines w:val="1"/>
              <w:tabs>
                <w:tab w:val="left" w:leader="none" w:pos="567"/>
              </w:tabs>
              <w:spacing w:line="360" w:lineRule="auto"/>
              <w:ind w:left="744" w:firstLine="0"/>
              <w:jc w:val="both"/>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II - no caso de contratação de obras e serviços de engenharia, às licitações cujo valor estimado for superior à receita bruta máxima admitida para fins de enquadramento como empresa de pequeno porte.</w:t>
            </w:r>
          </w:p>
          <w:p w:rsidR="00000000" w:rsidDel="00000000" w:rsidP="00000000" w:rsidRDefault="00000000" w:rsidRPr="00000000" w14:paraId="00000022">
            <w:pPr>
              <w:keepNext w:val="1"/>
              <w:keepLines w:val="1"/>
              <w:tabs>
                <w:tab w:val="left" w:leader="none" w:pos="567"/>
              </w:tabs>
              <w:spacing w:line="360" w:lineRule="auto"/>
              <w:ind w:left="744" w:firstLine="0"/>
              <w:jc w:val="both"/>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w:t>
            </w:r>
          </w:p>
          <w:p w:rsidR="00000000" w:rsidDel="00000000" w:rsidP="00000000" w:rsidRDefault="00000000" w:rsidRPr="00000000" w14:paraId="00000023">
            <w:pPr>
              <w:keepNext w:val="1"/>
              <w:keepLines w:val="1"/>
              <w:tabs>
                <w:tab w:val="left" w:leader="none" w:pos="567"/>
              </w:tabs>
              <w:spacing w:line="360" w:lineRule="auto"/>
              <w:ind w:left="744" w:firstLine="0"/>
              <w:jc w:val="both"/>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 3º </w:t>
            </w:r>
            <w:r w:rsidDel="00000000" w:rsidR="00000000" w:rsidRPr="00000000">
              <w:rPr>
                <w:rFonts w:ascii="Times New Roman" w:cs="Times New Roman" w:eastAsia="Times New Roman" w:hAnsi="Times New Roman"/>
                <w:b w:val="1"/>
                <w:bCs w:val="1"/>
                <w:highlight w:val="green"/>
                <w:u w:val="single"/>
                <w:rtl w:val="0"/>
              </w:rPr>
              <w:t xml:space="preserve">Nas contratações com prazo de vigência superior a 1 (um) ano, será considerado o valor anual do contrato</w:t>
            </w:r>
            <w:r w:rsidDel="00000000" w:rsidR="00000000" w:rsidRPr="00000000">
              <w:rPr>
                <w:rFonts w:ascii="Times New Roman" w:cs="Times New Roman" w:eastAsia="Times New Roman" w:hAnsi="Times New Roman"/>
                <w:highlight w:val="green"/>
                <w:rtl w:val="0"/>
              </w:rPr>
              <w:t xml:space="preserve"> na aplicação dos limites previstos nos §§ 1º e 2º deste artigo.</w:t>
            </w:r>
          </w:p>
          <w:p w:rsidR="00000000" w:rsidDel="00000000" w:rsidP="00000000" w:rsidRDefault="00000000" w:rsidRPr="00000000" w14:paraId="00000024">
            <w:pPr>
              <w:keepNext w:val="1"/>
              <w:keepLines w:val="1"/>
              <w:tabs>
                <w:tab w:val="left" w:leader="none" w:pos="567"/>
              </w:tabs>
              <w:spacing w:line="360" w:lineRule="auto"/>
              <w:ind w:left="744" w:firstLine="0"/>
              <w:jc w:val="both"/>
              <w:rPr>
                <w:rFonts w:ascii="Times New Roman" w:cs="Times New Roman" w:eastAsia="Times New Roman" w:hAnsi="Times New Roman"/>
                <w:highlight w:val="green"/>
              </w:rPr>
            </w:pPr>
            <w:r w:rsidDel="00000000" w:rsidR="00000000" w:rsidRPr="00000000">
              <w:rPr>
                <w:rtl w:val="0"/>
              </w:rPr>
            </w:r>
          </w:p>
          <w:bookmarkStart w:colFirst="0" w:colLast="0" w:name="bookmark=id.8143m2gd0xrt" w:id="3"/>
          <w:bookmarkEnd w:id="3"/>
          <w:p w:rsidR="00000000" w:rsidDel="00000000" w:rsidP="00000000" w:rsidRDefault="00000000" w:rsidRPr="00000000" w14:paraId="00000025">
            <w:pPr>
              <w:keepNext w:val="1"/>
              <w:keepLines w:val="1"/>
              <w:tabs>
                <w:tab w:val="left" w:leader="none" w:pos="567"/>
              </w:tabs>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Como exposto acima, o referido parágrafo traz uma ressalva em relação à aplicabilidade dos benefícios da Lei Complementar nº. 123/06, qual seja: </w:t>
            </w:r>
          </w:p>
          <w:p w:rsidR="00000000" w:rsidDel="00000000" w:rsidP="00000000" w:rsidRDefault="00000000" w:rsidRPr="00000000" w14:paraId="00000026">
            <w:pPr>
              <w:keepNext w:val="1"/>
              <w:keepLines w:val="1"/>
              <w:tabs>
                <w:tab w:val="left" w:leader="none" w:pos="567"/>
              </w:tabs>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Nos casos em que </w:t>
            </w:r>
            <w:r w:rsidDel="00000000" w:rsidR="00000000" w:rsidRPr="00000000">
              <w:rPr>
                <w:rFonts w:ascii="Times New Roman" w:cs="Times New Roman" w:eastAsia="Times New Roman" w:hAnsi="Times New Roman"/>
                <w:b w:val="1"/>
                <w:bCs w:val="1"/>
                <w:sz w:val="24"/>
                <w:szCs w:val="24"/>
                <w:highlight w:val="green"/>
                <w:u w:val="single"/>
                <w:rtl w:val="0"/>
              </w:rPr>
              <w:t xml:space="preserve">o valor estimado DO ITEM licitado</w:t>
            </w:r>
            <w:r w:rsidDel="00000000" w:rsidR="00000000" w:rsidRPr="00000000">
              <w:rPr>
                <w:rFonts w:ascii="Times New Roman" w:cs="Times New Roman" w:eastAsia="Times New Roman" w:hAnsi="Times New Roman"/>
                <w:sz w:val="24"/>
                <w:szCs w:val="24"/>
                <w:highlight w:val="green"/>
                <w:rtl w:val="0"/>
              </w:rPr>
              <w:t xml:space="preserve"> ultrapassar o valor de R$ 4.800.000,00 (valor atual da receita bruta máxima admitida para fins de enquadramento como EPP), </w:t>
            </w:r>
            <w:r w:rsidDel="00000000" w:rsidR="00000000" w:rsidRPr="00000000">
              <w:rPr>
                <w:rFonts w:ascii="Times New Roman" w:cs="Times New Roman" w:eastAsia="Times New Roman" w:hAnsi="Times New Roman"/>
                <w:b w:val="1"/>
                <w:bCs w:val="1"/>
                <w:sz w:val="24"/>
                <w:szCs w:val="24"/>
                <w:highlight w:val="green"/>
                <w:u w:val="single"/>
                <w:rtl w:val="0"/>
              </w:rPr>
              <w:t xml:space="preserve">não será dado nenhum benefício previsto na LC 123/06 para aquele referido item</w:t>
            </w:r>
            <w:r w:rsidDel="00000000" w:rsidR="00000000" w:rsidRPr="00000000">
              <w:rPr>
                <w:rFonts w:ascii="Times New Roman" w:cs="Times New Roman" w:eastAsia="Times New Roman" w:hAnsi="Times New Roman"/>
                <w:sz w:val="24"/>
                <w:szCs w:val="24"/>
                <w:highlight w:val="green"/>
                <w:rtl w:val="0"/>
              </w:rPr>
              <w:t xml:space="preserve">.</w:t>
            </w:r>
          </w:p>
          <w:p w:rsidR="00000000" w:rsidDel="00000000" w:rsidP="00000000" w:rsidRDefault="00000000" w:rsidRPr="00000000" w14:paraId="00000027">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highlight w:val="green"/>
                <w:rtl w:val="0"/>
              </w:rPr>
              <w:t xml:space="preserve">Neste caso, ser for verificado que algum item a ser licitado possua valor estimado superior ao citado acima, o órgão informará que o referido item/grupo/lote não terá tratamento diferenciado.</w:t>
            </w:r>
            <w:r w:rsidDel="00000000" w:rsidR="00000000" w:rsidRPr="00000000">
              <w:rPr>
                <w:rtl w:val="0"/>
              </w:rPr>
            </w:r>
          </w:p>
        </w:tc>
      </w:tr>
    </w:tbl>
    <w:p w:rsidR="00000000" w:rsidDel="00000000" w:rsidP="00000000" w:rsidRDefault="00000000" w:rsidRPr="00000000" w14:paraId="00000028">
      <w:pPr>
        <w:keepNext w:val="1"/>
        <w:keepLines w:val="1"/>
        <w:tabs>
          <w:tab w:val="left" w:leader="none" w:pos="567"/>
        </w:tabs>
        <w:spacing w:line="360" w:lineRule="auto"/>
        <w:ind w:left="284"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9">
      <w:pPr>
        <w:keepNext w:val="1"/>
        <w:keepLines w:val="1"/>
        <w:tabs>
          <w:tab w:val="left" w:leader="none" w:pos="567"/>
        </w:tabs>
        <w:spacing w:line="360" w:lineRule="auto"/>
        <w:ind w:left="284"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A">
      <w:pPr>
        <w:keepNext w:val="1"/>
        <w:keepLines w:val="1"/>
        <w:tabs>
          <w:tab w:val="left" w:leader="none" w:pos="567"/>
        </w:tabs>
        <w:spacing w:line="360" w:lineRule="auto"/>
        <w:ind w:left="284" w:firstLine="0"/>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02B">
      <w:pPr>
        <w:keepNext w:val="1"/>
        <w:keepLines w:val="1"/>
        <w:tabs>
          <w:tab w:val="left" w:leader="none" w:pos="567"/>
        </w:tabs>
        <w:spacing w:line="360" w:lineRule="auto"/>
        <w:ind w:left="284"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keepNext w:val="1"/>
        <w:keepLines w:val="1"/>
        <w:tabs>
          <w:tab w:val="left" w:leader="none" w:pos="567"/>
        </w:tabs>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yellow"/>
          <w:rtl w:val="0"/>
        </w:rPr>
        <w:t xml:space="preserve">ITEM/GRUPO/LOTE: ...............</w:t>
      </w:r>
      <w:r w:rsidDel="00000000" w:rsidR="00000000" w:rsidRPr="00000000">
        <w:rPr>
          <w:rFonts w:ascii="Times New Roman" w:cs="Times New Roman" w:eastAsia="Times New Roman" w:hAnsi="Times New Roman"/>
          <w:sz w:val="24"/>
          <w:szCs w:val="24"/>
          <w:rtl w:val="0"/>
        </w:rPr>
        <w:t xml:space="preserve"> - AMPLA PARTICIPAÇÃO </w:t>
      </w:r>
      <w:r w:rsidDel="00000000" w:rsidR="00000000" w:rsidRPr="00000000">
        <w:rPr>
          <w:rFonts w:ascii="Times New Roman" w:cs="Times New Roman" w:eastAsia="Times New Roman" w:hAnsi="Times New Roman"/>
          <w:sz w:val="24"/>
          <w:szCs w:val="24"/>
          <w:u w:val="single"/>
          <w:rtl w:val="0"/>
        </w:rPr>
        <w:t xml:space="preserve">COM</w:t>
      </w:r>
      <w:r w:rsidDel="00000000" w:rsidR="00000000" w:rsidRPr="00000000">
        <w:rPr>
          <w:rFonts w:ascii="Times New Roman" w:cs="Times New Roman" w:eastAsia="Times New Roman" w:hAnsi="Times New Roman"/>
          <w:sz w:val="24"/>
          <w:szCs w:val="24"/>
          <w:rtl w:val="0"/>
        </w:rPr>
        <w:t xml:space="preserve"> O </w:t>
      </w:r>
      <w:r w:rsidDel="00000000" w:rsidR="00000000" w:rsidRPr="00000000">
        <w:rPr>
          <w:rFonts w:ascii="Times New Roman" w:cs="Times New Roman" w:eastAsia="Times New Roman" w:hAnsi="Times New Roman"/>
          <w:color w:val="202124"/>
          <w:sz w:val="24"/>
          <w:szCs w:val="24"/>
          <w:highlight w:val="white"/>
          <w:rtl w:val="0"/>
        </w:rPr>
        <w:t xml:space="preserve">TRATAMENTO DIFERENCIADO PREVISTO NA LC 123/06</w:t>
      </w:r>
      <w:r w:rsidDel="00000000" w:rsidR="00000000" w:rsidRPr="00000000">
        <w:rPr>
          <w:rtl w:val="0"/>
        </w:rPr>
      </w:r>
    </w:p>
    <w:tbl>
      <w:tblPr>
        <w:tblStyle w:val="Table4"/>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02D">
            <w:pPr>
              <w:tabs>
                <w:tab w:val="left" w:leader="none" w:pos="567"/>
              </w:tabs>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 </w:t>
            </w:r>
            <w:r w:rsidDel="00000000" w:rsidR="00000000" w:rsidRPr="00000000">
              <w:rPr>
                <w:rFonts w:ascii="Times New Roman" w:cs="Times New Roman" w:eastAsia="Times New Roman" w:hAnsi="Times New Roman"/>
                <w:sz w:val="24"/>
                <w:szCs w:val="24"/>
                <w:highlight w:val="green"/>
                <w:rtl w:val="0"/>
              </w:rPr>
              <w:t xml:space="preserve">Incluir no caso em que o valor do item ultrapasse R$80.000,00 e seja inferior à </w:t>
            </w:r>
            <w:r w:rsidDel="00000000" w:rsidR="00000000" w:rsidRPr="00000000">
              <w:rPr>
                <w:rFonts w:ascii="Times New Roman" w:cs="Times New Roman" w:eastAsia="Times New Roman" w:hAnsi="Times New Roman"/>
                <w:color w:val="222222"/>
                <w:sz w:val="24"/>
                <w:szCs w:val="24"/>
                <w:highlight w:val="green"/>
                <w:rtl w:val="0"/>
              </w:rPr>
              <w:t xml:space="preserve">R$ 4.800.000,00 (valor atual da receita bruta máxima admitida para fins de enquadramento como EPP), se</w:t>
            </w:r>
            <w:r w:rsidDel="00000000" w:rsidR="00000000" w:rsidRPr="00000000">
              <w:rPr>
                <w:rFonts w:ascii="Times New Roman" w:cs="Times New Roman" w:eastAsia="Times New Roman" w:hAnsi="Times New Roman"/>
                <w:sz w:val="24"/>
                <w:szCs w:val="24"/>
                <w:highlight w:val="green"/>
                <w:rtl w:val="0"/>
              </w:rPr>
              <w:t xml:space="preserve"> o serviço não for divisível e nas hipóteses de exceção previstas no art. 49 da LC 123/06</w:t>
            </w:r>
            <w:r w:rsidDel="00000000" w:rsidR="00000000" w:rsidRPr="00000000">
              <w:rPr>
                <w:rtl w:val="0"/>
              </w:rPr>
            </w:r>
          </w:p>
        </w:tc>
      </w:tr>
    </w:tbl>
    <w:p w:rsidR="00000000" w:rsidDel="00000000" w:rsidP="00000000" w:rsidRDefault="00000000" w:rsidRPr="00000000" w14:paraId="0000002E">
      <w:pPr>
        <w:keepNext w:val="1"/>
        <w:keepLines w:val="1"/>
        <w:tabs>
          <w:tab w:val="left" w:leader="none" w:pos="567"/>
        </w:tabs>
        <w:spacing w:line="360" w:lineRule="auto"/>
        <w:ind w:left="28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tabs>
          <w:tab w:val="left" w:leader="none" w:pos="1728"/>
        </w:tabs>
        <w:spacing w:line="36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30">
      <w:pPr>
        <w:keepNext w:val="1"/>
        <w:keepLines w:val="1"/>
        <w:numPr>
          <w:ilvl w:val="0"/>
          <w:numId w:val="1"/>
        </w:numPr>
        <w:tabs>
          <w:tab w:val="left" w:leader="none" w:pos="284"/>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OBJETO E CONDIÇÕES GERAIS DA CONTRATAÇÃO</w:t>
      </w:r>
    </w:p>
    <w:p w:rsidR="00000000" w:rsidDel="00000000" w:rsidP="00000000" w:rsidRDefault="00000000" w:rsidRPr="00000000" w14:paraId="00000031">
      <w:pPr>
        <w:keepNext w:val="1"/>
        <w:keepLines w:val="1"/>
        <w:tabs>
          <w:tab w:val="left" w:leader="none" w:pos="284"/>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keepNext w:val="1"/>
        <w:keepLines w:val="1"/>
        <w:tabs>
          <w:tab w:val="left" w:leader="none" w:pos="56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tab/>
        <w:t xml:space="preserve">O presente Termo de Referência tem por objeto a </w:t>
      </w:r>
      <w:r w:rsidDel="00000000" w:rsidR="00000000" w:rsidRPr="00000000">
        <w:rPr>
          <w:rFonts w:ascii="Times New Roman" w:cs="Times New Roman" w:eastAsia="Times New Roman" w:hAnsi="Times New Roman"/>
          <w:sz w:val="24"/>
          <w:szCs w:val="24"/>
          <w:highlight w:val="yellow"/>
          <w:rtl w:val="0"/>
        </w:rPr>
        <w:t xml:space="preserve">prestação de serviço de ...............,</w:t>
      </w:r>
      <w:r w:rsidDel="00000000" w:rsidR="00000000" w:rsidRPr="00000000">
        <w:rPr>
          <w:rFonts w:ascii="Times New Roman" w:cs="Times New Roman" w:eastAsia="Times New Roman" w:hAnsi="Times New Roman"/>
          <w:sz w:val="24"/>
          <w:szCs w:val="24"/>
          <w:rtl w:val="0"/>
        </w:rPr>
        <w:t xml:space="preserve"> nos termos do </w:t>
      </w:r>
      <w:r w:rsidDel="00000000" w:rsidR="00000000" w:rsidRPr="00000000">
        <w:rPr>
          <w:rFonts w:ascii="Times New Roman" w:cs="Times New Roman" w:eastAsia="Times New Roman" w:hAnsi="Times New Roman"/>
          <w:sz w:val="24"/>
          <w:szCs w:val="24"/>
          <w:highlight w:val="yellow"/>
          <w:rtl w:val="0"/>
        </w:rPr>
        <w:t xml:space="preserve">Anexo ... – Projeto Básico</w:t>
      </w:r>
      <w:r w:rsidDel="00000000" w:rsidR="00000000" w:rsidRPr="00000000">
        <w:rPr>
          <w:rFonts w:ascii="Times New Roman" w:cs="Times New Roman" w:eastAsia="Times New Roman" w:hAnsi="Times New Roman"/>
          <w:sz w:val="24"/>
          <w:szCs w:val="24"/>
          <w:rtl w:val="0"/>
        </w:rPr>
        <w:t xml:space="preserve"> e conforme condições e exigências estabelecidas neste instrumento.</w:t>
      </w:r>
    </w:p>
    <w:p w:rsidR="00000000" w:rsidDel="00000000" w:rsidP="00000000" w:rsidRDefault="00000000" w:rsidRPr="00000000" w14:paraId="00000033">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34">
      <w:pPr>
        <w:spacing w:line="360" w:lineRule="auto"/>
        <w:jc w:val="both"/>
        <w:rPr>
          <w:rFonts w:ascii="Times New Roman" w:cs="Times New Roman" w:eastAsia="Times New Roman" w:hAnsi="Times New Roman"/>
          <w:color w:val="ff0000"/>
          <w:sz w:val="24"/>
          <w:szCs w:val="24"/>
        </w:rPr>
      </w:pPr>
      <w:bookmarkStart w:colFirst="0" w:colLast="0" w:name="_heading=h.yslqnmon6uhc" w:id="4"/>
      <w:bookmarkEnd w:id="4"/>
      <w:r w:rsidDel="00000000" w:rsidR="00000000" w:rsidRPr="00000000">
        <w:rPr>
          <w:rFonts w:ascii="Times New Roman" w:cs="Times New Roman" w:eastAsia="Times New Roman" w:hAnsi="Times New Roman"/>
          <w:sz w:val="24"/>
          <w:szCs w:val="24"/>
          <w:rtl w:val="0"/>
        </w:rPr>
        <w:t xml:space="preserve">1.2. O(s) serviços(s) objeto desta contratação será(ão) licitado(s) por </w:t>
      </w:r>
      <w:r w:rsidDel="00000000" w:rsidR="00000000" w:rsidRPr="00000000">
        <w:rPr>
          <w:rFonts w:ascii="Times New Roman" w:cs="Times New Roman" w:eastAsia="Times New Roman" w:hAnsi="Times New Roman"/>
          <w:sz w:val="24"/>
          <w:szCs w:val="24"/>
          <w:highlight w:val="yellow"/>
          <w:rtl w:val="0"/>
        </w:rPr>
        <w:t xml:space="preserve">................. (item/grupo/lote)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ff0000"/>
          <w:sz w:val="24"/>
          <w:szCs w:val="24"/>
          <w:rtl w:val="0"/>
        </w:rPr>
        <w:t xml:space="preserve">porque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tl w:val="0"/>
        </w:rPr>
      </w:r>
    </w:p>
    <w:tbl>
      <w:tblPr>
        <w:tblStyle w:val="Table5"/>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035">
            <w:pPr>
              <w:spacing w:line="360" w:lineRule="auto"/>
              <w:jc w:val="both"/>
              <w:rPr>
                <w:rFonts w:ascii="Times New Roman" w:cs="Times New Roman" w:eastAsia="Times New Roman" w:hAnsi="Times New Roman"/>
                <w:color w:val="ff0000"/>
                <w:sz w:val="24"/>
                <w:szCs w:val="24"/>
                <w:highlight w:val="cya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 </w:t>
            </w:r>
            <w:r w:rsidDel="00000000" w:rsidR="00000000" w:rsidRPr="00000000">
              <w:rPr>
                <w:rFonts w:ascii="Times New Roman" w:cs="Times New Roman" w:eastAsia="Times New Roman" w:hAnsi="Times New Roman"/>
                <w:sz w:val="24"/>
                <w:szCs w:val="24"/>
                <w:highlight w:val="green"/>
                <w:rtl w:val="0"/>
              </w:rPr>
              <w:t xml:space="preserve">No caso de opção por</w:t>
            </w:r>
            <w:r w:rsidDel="00000000" w:rsidR="00000000" w:rsidRPr="00000000">
              <w:rPr>
                <w:rFonts w:ascii="Times New Roman" w:cs="Times New Roman" w:eastAsia="Times New Roman" w:hAnsi="Times New Roman"/>
                <w:b w:val="1"/>
                <w:bCs w:val="1"/>
                <w:sz w:val="24"/>
                <w:szCs w:val="24"/>
                <w:highlight w:val="green"/>
                <w:rtl w:val="0"/>
              </w:rPr>
              <w:t xml:space="preserve"> </w:t>
            </w:r>
            <w:r w:rsidDel="00000000" w:rsidR="00000000" w:rsidRPr="00000000">
              <w:rPr>
                <w:rFonts w:ascii="Times New Roman" w:cs="Times New Roman" w:eastAsia="Times New Roman" w:hAnsi="Times New Roman"/>
                <w:sz w:val="24"/>
                <w:szCs w:val="24"/>
                <w:highlight w:val="green"/>
                <w:rtl w:val="0"/>
              </w:rPr>
              <w:t xml:space="preserve">formar grupo/lote com dois ou mais itens deverá ser apresentada justificativa.</w:t>
            </w:r>
            <w:r w:rsidDel="00000000" w:rsidR="00000000" w:rsidRPr="00000000">
              <w:rPr>
                <w:rtl w:val="0"/>
              </w:rPr>
            </w:r>
          </w:p>
        </w:tc>
      </w:tr>
    </w:tbl>
    <w:p w:rsidR="00000000" w:rsidDel="00000000" w:rsidP="00000000" w:rsidRDefault="00000000" w:rsidRPr="00000000" w14:paraId="00000036">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3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O(s) serviço(s) objeto desta contratação é(são) caracterizado(s) como comum(ns), pois apresenta(m) padrões de desempenho e qualidade objetivamente definidos por meio de especificações usuais de mercado.</w:t>
      </w:r>
    </w:p>
    <w:p w:rsidR="00000000" w:rsidDel="00000000" w:rsidP="00000000" w:rsidRDefault="00000000" w:rsidRPr="00000000" w14:paraId="00000038">
      <w:pPr>
        <w:spacing w:line="360" w:lineRule="auto"/>
        <w:jc w:val="both"/>
        <w:rPr>
          <w:rFonts w:ascii="Times New Roman" w:cs="Times New Roman" w:eastAsia="Times New Roman" w:hAnsi="Times New Roman"/>
          <w:sz w:val="24"/>
          <w:szCs w:val="24"/>
          <w:highlight w:val="cyan"/>
        </w:rPr>
      </w:pPr>
      <w:r w:rsidDel="00000000" w:rsidR="00000000" w:rsidRPr="00000000">
        <w:rPr>
          <w:rtl w:val="0"/>
        </w:rPr>
      </w:r>
    </w:p>
    <w:p w:rsidR="00000000" w:rsidDel="00000000" w:rsidP="00000000" w:rsidRDefault="00000000" w:rsidRPr="00000000" w14:paraId="000000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O(s) serviço(s) a ser(em) contratado(s) foi(ram) parcelado(s), na forma do art. 47, inciso II, da Lei nº 14.133/2021, conforme</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justificativa constante no Estudo Técnico Preliminar. </w:t>
      </w:r>
    </w:p>
    <w:p w:rsidR="00000000" w:rsidDel="00000000" w:rsidP="00000000" w:rsidRDefault="00000000" w:rsidRPr="00000000" w14:paraId="0000003A">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6"/>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450"/>
        <w:tblGridChange w:id="0">
          <w:tblGrid>
            <w:gridCol w:w="9450"/>
          </w:tblGrid>
        </w:tblGridChange>
      </w:tblGrid>
      <w:tr>
        <w:trPr>
          <w:cantSplit w:val="0"/>
          <w:trHeight w:val="1322" w:hRule="atLeast"/>
          <w:tblHeader w:val="0"/>
        </w:trPr>
        <w:tc>
          <w:tcPr>
            <w:tcBorders>
              <w:top w:color="000000" w:space="0" w:sz="5" w:val="single"/>
              <w:left w:color="000000" w:space="0" w:sz="5" w:val="single"/>
              <w:bottom w:color="000000" w:space="0" w:sz="5" w:val="single"/>
              <w:right w:color="000000" w:space="0" w:sz="5" w:val="single"/>
            </w:tcBorders>
            <w:tcMar>
              <w:top w:w="0.0" w:type="dxa"/>
              <w:bottom w:w="0.0" w:type="dxa"/>
            </w:tcMar>
          </w:tcPr>
          <w:p w:rsidR="00000000" w:rsidDel="00000000" w:rsidP="00000000" w:rsidRDefault="00000000" w:rsidRPr="00000000" w14:paraId="0000003B">
            <w:pPr>
              <w:spacing w:after="240" w:before="240" w:line="360" w:lineRule="auto"/>
              <w:jc w:val="both"/>
              <w:rPr>
                <w:rFonts w:ascii="Times New Roman" w:cs="Times New Roman" w:eastAsia="Times New Roman" w:hAnsi="Times New Roman"/>
                <w:b w:val="1"/>
                <w:bCs w:val="1"/>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 Se o órgão optar pela redação acima, em que a justificativa fique apenas no ETP, este deverá ser publicado juntamente com o Edital.</w:t>
            </w:r>
          </w:p>
        </w:tc>
      </w:tr>
    </w:tbl>
    <w:p w:rsidR="00000000" w:rsidDel="00000000" w:rsidP="00000000" w:rsidRDefault="00000000" w:rsidRPr="00000000" w14:paraId="0000003C">
      <w:pPr>
        <w:spacing w:line="360"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3D">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03E">
      <w:pPr>
        <w:spacing w:line="360"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O(s) serviço(s) a ser(em) contratado(s) foi(ram) parcelado(s), na forma do art. 47, inciso II, da Lei nº 14.133/2021, tendo em vista a viabilidade técnica e econômica uma vez que ………………………. </w:t>
      </w:r>
    </w:p>
    <w:p w:rsidR="00000000" w:rsidDel="00000000" w:rsidP="00000000" w:rsidRDefault="00000000" w:rsidRPr="00000000" w14:paraId="00000040">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042">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O(s) serviço(s) a ser(em) contratado(s) não foi(ram) parcelado(s) conforme justificativa constante no Estudo Técnico Preliminar. </w:t>
      </w:r>
    </w:p>
    <w:p w:rsidR="00000000" w:rsidDel="00000000" w:rsidP="00000000" w:rsidRDefault="00000000" w:rsidRPr="00000000" w14:paraId="00000044">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7"/>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450"/>
        <w:tblGridChange w:id="0">
          <w:tblGrid>
            <w:gridCol w:w="9450"/>
          </w:tblGrid>
        </w:tblGridChange>
      </w:tblGrid>
      <w:tr>
        <w:trPr>
          <w:cantSplit w:val="0"/>
          <w:trHeight w:val="1322" w:hRule="atLeast"/>
          <w:tblHeader w:val="0"/>
        </w:trPr>
        <w:tc>
          <w:tcPr>
            <w:tcBorders>
              <w:top w:color="000000" w:space="0" w:sz="5" w:val="single"/>
              <w:left w:color="000000" w:space="0" w:sz="5" w:val="single"/>
              <w:bottom w:color="000000" w:space="0" w:sz="5" w:val="single"/>
              <w:right w:color="000000" w:space="0" w:sz="5" w:val="single"/>
            </w:tcBorders>
            <w:tcMar>
              <w:top w:w="0.0" w:type="dxa"/>
              <w:bottom w:w="0.0" w:type="dxa"/>
            </w:tcMar>
          </w:tcPr>
          <w:p w:rsidR="00000000" w:rsidDel="00000000" w:rsidP="00000000" w:rsidRDefault="00000000" w:rsidRPr="00000000" w14:paraId="00000045">
            <w:pPr>
              <w:spacing w:after="240" w:before="240" w:line="360" w:lineRule="auto"/>
              <w:jc w:val="both"/>
              <w:rPr>
                <w:rFonts w:ascii="Times New Roman" w:cs="Times New Roman" w:eastAsia="Times New Roman" w:hAnsi="Times New Roman"/>
                <w:b w:val="1"/>
                <w:bCs w:val="1"/>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 Se o órgão optar pela redação acima, em que a justificativa fique apenas no ETP, este deverá ser publicado juntamente com o Edital.</w:t>
            </w:r>
          </w:p>
        </w:tc>
      </w:tr>
    </w:tbl>
    <w:p w:rsidR="00000000" w:rsidDel="00000000" w:rsidP="00000000" w:rsidRDefault="00000000" w:rsidRPr="00000000" w14:paraId="00000046">
      <w:pPr>
        <w:spacing w:line="360"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47">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8">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04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O(s) serviço(s) a ser(em) contratado(s) não foi(ram) parcelado(s) porque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tl w:val="0"/>
        </w:rPr>
      </w:r>
    </w:p>
    <w:p w:rsidR="00000000" w:rsidDel="00000000" w:rsidP="00000000" w:rsidRDefault="00000000" w:rsidRPr="00000000" w14:paraId="0000004B">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8"/>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0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w:t>
            </w:r>
            <w:r w:rsidDel="00000000" w:rsidR="00000000" w:rsidRPr="00000000">
              <w:rPr>
                <w:rFonts w:ascii="Times New Roman" w:cs="Times New Roman" w:eastAsia="Times New Roman" w:hAnsi="Times New Roman"/>
                <w:sz w:val="24"/>
                <w:szCs w:val="24"/>
                <w:highlight w:val="green"/>
                <w:rtl w:val="0"/>
              </w:rPr>
              <w:t xml:space="preserve"> A justificativa para o parcelamento ou não do objeto deve constar do Estudo Técnico Preliminar (art. 18, §1º, inciso VIII, da Lei nº 14.133, de 2021), quando existente. Os serviços, como regra, devem atender ao parcelamento quando for tecnicamente viável e economicamente vantajoso (art. 47, inciso II da Lei nº 14.133, de 2021). Devem também ser observadas as regras do artigo 47, § 1º da Lei nº 14.133, de 2021, que trata de aspectos a serem considerados na aplicação do princípio do parcelamento.</w:t>
            </w:r>
            <w:r w:rsidDel="00000000" w:rsidR="00000000" w:rsidRPr="00000000">
              <w:rPr>
                <w:rtl w:val="0"/>
              </w:rPr>
            </w:r>
          </w:p>
        </w:tc>
      </w:tr>
    </w:tbl>
    <w:p w:rsidR="00000000" w:rsidDel="00000000" w:rsidP="00000000" w:rsidRDefault="00000000" w:rsidRPr="00000000" w14:paraId="0000004D">
      <w:pPr>
        <w:spacing w:line="360" w:lineRule="auto"/>
        <w:jc w:val="both"/>
        <w:rPr>
          <w:rFonts w:ascii="Times New Roman" w:cs="Times New Roman" w:eastAsia="Times New Roman" w:hAnsi="Times New Roman"/>
          <w:sz w:val="24"/>
          <w:szCs w:val="24"/>
          <w:highlight w:val="cyan"/>
        </w:rPr>
      </w:pPr>
      <w:r w:rsidDel="00000000" w:rsidR="00000000" w:rsidRPr="00000000">
        <w:rPr>
          <w:rtl w:val="0"/>
        </w:rPr>
      </w:r>
    </w:p>
    <w:p w:rsidR="00000000" w:rsidDel="00000000" w:rsidP="00000000" w:rsidRDefault="00000000" w:rsidRPr="00000000" w14:paraId="0000004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Da Contratação:</w:t>
      </w:r>
    </w:p>
    <w:p w:rsidR="00000000" w:rsidDel="00000000" w:rsidP="00000000" w:rsidRDefault="00000000" w:rsidRPr="00000000" w14:paraId="0000004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 A contratação do objeto licitado será efetivada mediante formalização de contrato, nos termos da minuta que será parte integrante do Edital.</w:t>
      </w:r>
    </w:p>
    <w:p w:rsidR="00000000" w:rsidDel="00000000" w:rsidP="00000000" w:rsidRDefault="00000000" w:rsidRPr="00000000" w14:paraId="0000005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1.5.1.1. O prazo de vigência da contratação é de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Fonts w:ascii="Times New Roman" w:cs="Times New Roman" w:eastAsia="Times New Roman" w:hAnsi="Times New Roman"/>
          <w:sz w:val="24"/>
          <w:szCs w:val="24"/>
          <w:rtl w:val="0"/>
        </w:rPr>
        <w:t xml:space="preserve"> contados </w:t>
      </w:r>
      <w:r w:rsidDel="00000000" w:rsidR="00000000" w:rsidRPr="00000000">
        <w:rPr>
          <w:rFonts w:ascii="Times New Roman" w:cs="Times New Roman" w:eastAsia="Times New Roman" w:hAnsi="Times New Roman"/>
          <w:sz w:val="24"/>
          <w:szCs w:val="24"/>
          <w:highlight w:val="yellow"/>
          <w:rtl w:val="0"/>
        </w:rPr>
        <w:t xml:space="preserve">do (a) [...],</w:t>
      </w:r>
      <w:r w:rsidDel="00000000" w:rsidR="00000000" w:rsidRPr="00000000">
        <w:rPr>
          <w:rFonts w:ascii="Times New Roman" w:cs="Times New Roman" w:eastAsia="Times New Roman" w:hAnsi="Times New Roman"/>
          <w:sz w:val="24"/>
          <w:szCs w:val="24"/>
          <w:rtl w:val="0"/>
        </w:rPr>
        <w:t xml:space="preserve"> na forma do art. 105 da Lei nº 14.133/2021.</w:t>
      </w:r>
    </w:p>
    <w:p w:rsidR="00000000" w:rsidDel="00000000" w:rsidP="00000000" w:rsidRDefault="00000000" w:rsidRPr="00000000" w14:paraId="00000053">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055">
      <w:pPr>
        <w:spacing w:line="360" w:lineRule="auto"/>
        <w:jc w:val="center"/>
        <w:rPr>
          <w:rFonts w:ascii="Times New Roman" w:cs="Times New Roman" w:eastAsia="Times New Roman" w:hAnsi="Times New Roman"/>
          <w:b w:val="1"/>
          <w:bCs w:val="1"/>
          <w:color w:val="ff0000"/>
          <w:sz w:val="24"/>
          <w:szCs w:val="24"/>
          <w:u w:val="single"/>
        </w:rPr>
      </w:pPr>
      <w:r w:rsidDel="00000000" w:rsidR="00000000" w:rsidRPr="00000000">
        <w:rPr>
          <w:rtl w:val="0"/>
        </w:rPr>
      </w:r>
    </w:p>
    <w:p w:rsidR="00000000" w:rsidDel="00000000" w:rsidP="00000000" w:rsidRDefault="00000000" w:rsidRPr="00000000" w14:paraId="0000005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 A contratação do objeto licitado será efetivada mediante formalização de contrato, nos termos da minuta que será parte integrante do Edital.</w:t>
      </w:r>
    </w:p>
    <w:p w:rsidR="00000000" w:rsidDel="00000000" w:rsidP="00000000" w:rsidRDefault="00000000" w:rsidRPr="00000000" w14:paraId="0000005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360" w:lineRule="auto"/>
        <w:ind w:left="709" w:firstLine="0"/>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highlight w:val="white"/>
          <w:rtl w:val="0"/>
        </w:rPr>
        <w:t xml:space="preserve">1.5.1.1. O prazo de vigência da contratação é de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Fonts w:ascii="Times New Roman" w:cs="Times New Roman" w:eastAsia="Times New Roman" w:hAnsi="Times New Roman"/>
          <w:sz w:val="24"/>
          <w:szCs w:val="24"/>
          <w:highlight w:val="white"/>
          <w:rtl w:val="0"/>
        </w:rPr>
        <w:t xml:space="preserve"> contados </w:t>
      </w:r>
      <w:r w:rsidDel="00000000" w:rsidR="00000000" w:rsidRPr="00000000">
        <w:rPr>
          <w:rFonts w:ascii="Times New Roman" w:cs="Times New Roman" w:eastAsia="Times New Roman" w:hAnsi="Times New Roman"/>
          <w:sz w:val="24"/>
          <w:szCs w:val="24"/>
          <w:highlight w:val="yellow"/>
          <w:rtl w:val="0"/>
        </w:rPr>
        <w:t xml:space="preserve">do(a) (....)</w:t>
      </w:r>
      <w:r w:rsidDel="00000000" w:rsidR="00000000" w:rsidRPr="00000000">
        <w:rPr>
          <w:rFonts w:ascii="Times New Roman" w:cs="Times New Roman" w:eastAsia="Times New Roman" w:hAnsi="Times New Roman"/>
          <w:sz w:val="24"/>
          <w:szCs w:val="24"/>
          <w:highlight w:val="white"/>
          <w:rtl w:val="0"/>
        </w:rPr>
        <w:t xml:space="preserve">, podendo ser prorrogado</w:t>
      </w:r>
      <w:r w:rsidDel="00000000" w:rsidR="00000000" w:rsidRPr="00000000">
        <w:rPr>
          <w:rFonts w:ascii="Times New Roman" w:cs="Times New Roman" w:eastAsia="Times New Roman" w:hAnsi="Times New Roman"/>
          <w:sz w:val="24"/>
          <w:szCs w:val="24"/>
          <w:highlight w:val="white"/>
          <w:u w:val="single"/>
          <w:rtl w:val="0"/>
        </w:rPr>
        <w:t xml:space="preserve"> </w:t>
      </w:r>
      <w:r w:rsidDel="00000000" w:rsidR="00000000" w:rsidRPr="00000000">
        <w:rPr>
          <w:rFonts w:ascii="Times New Roman" w:cs="Times New Roman" w:eastAsia="Times New Roman" w:hAnsi="Times New Roman"/>
          <w:b w:val="1"/>
          <w:bCs w:val="1"/>
          <w:sz w:val="24"/>
          <w:szCs w:val="24"/>
          <w:highlight w:val="white"/>
          <w:u w:val="single"/>
          <w:rtl w:val="0"/>
        </w:rPr>
        <w:t xml:space="preserve">até a vigência máxima de 10 anos</w:t>
      </w:r>
      <w:r w:rsidDel="00000000" w:rsidR="00000000" w:rsidRPr="00000000">
        <w:rPr>
          <w:rFonts w:ascii="Times New Roman" w:cs="Times New Roman" w:eastAsia="Times New Roman" w:hAnsi="Times New Roman"/>
          <w:sz w:val="24"/>
          <w:szCs w:val="24"/>
          <w:highlight w:val="white"/>
          <w:rtl w:val="0"/>
        </w:rPr>
        <w:t xml:space="preserve">, na forma dos arts. 106 e 107 da Lei nº 14.133/2021, por se tratar de serviço continuado.</w:t>
      </w:r>
      <w:r w:rsidDel="00000000" w:rsidR="00000000" w:rsidRPr="00000000">
        <w:rPr>
          <w:rtl w:val="0"/>
        </w:rPr>
      </w:r>
    </w:p>
    <w:p w:rsidR="00000000" w:rsidDel="00000000" w:rsidP="00000000" w:rsidRDefault="00000000" w:rsidRPr="00000000" w14:paraId="00000059">
      <w:pPr>
        <w:spacing w:line="360"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5A">
      <w:pPr>
        <w:spacing w:line="360" w:lineRule="auto"/>
        <w:ind w:left="141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1.5.1.1.1. O serviço é enquadrado como continuado tendo em vista que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Fonts w:ascii="Times New Roman" w:cs="Times New Roman" w:eastAsia="Times New Roman" w:hAnsi="Times New Roman"/>
          <w:sz w:val="24"/>
          <w:szCs w:val="24"/>
          <w:rtl w:val="0"/>
        </w:rPr>
        <w:t xml:space="preserve"> sendo a vigência plurianual mais vantajosa considerando </w:t>
      </w:r>
      <w:r w:rsidDel="00000000" w:rsidR="00000000" w:rsidRPr="00000000">
        <w:rPr>
          <w:rFonts w:ascii="Times New Roman" w:cs="Times New Roman" w:eastAsia="Times New Roman" w:hAnsi="Times New Roman"/>
          <w:sz w:val="24"/>
          <w:szCs w:val="24"/>
          <w:highlight w:val="yellow"/>
          <w:rtl w:val="0"/>
        </w:rPr>
        <w:t xml:space="preserve">[...] OU o Estudo Técnico Preliminar OU os termos da Nota Técnica .../....</w:t>
      </w:r>
      <w:r w:rsidDel="00000000" w:rsidR="00000000" w:rsidRPr="00000000">
        <w:rPr>
          <w:rtl w:val="0"/>
        </w:rPr>
      </w:r>
    </w:p>
    <w:tbl>
      <w:tblPr>
        <w:tblStyle w:val="Table9"/>
        <w:tblW w:w="8070.0" w:type="dxa"/>
        <w:jc w:val="left"/>
        <w:tblInd w:w="13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070"/>
        <w:tblGridChange w:id="0">
          <w:tblGrid>
            <w:gridCol w:w="8070"/>
          </w:tblGrid>
        </w:tblGridChange>
      </w:tblGrid>
      <w:tr>
        <w:trPr>
          <w:cantSplit w:val="0"/>
          <w:trHeight w:val="947"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B">
            <w:pPr>
              <w:spacing w:after="240" w:before="240" w:line="360" w:lineRule="auto"/>
              <w:jc w:val="both"/>
              <w:rPr>
                <w:rFonts w:ascii="Times New Roman" w:cs="Times New Roman" w:eastAsia="Times New Roman" w:hAnsi="Times New Roman"/>
                <w:b w:val="1"/>
                <w:bCs w:val="1"/>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 A opção pelo Estudo Técnico Preliminar poderá ser escolhida apenas se o mesmo for anexado ao edital. </w:t>
            </w:r>
          </w:p>
        </w:tc>
      </w:tr>
    </w:tbl>
    <w:p w:rsidR="00000000" w:rsidDel="00000000" w:rsidP="00000000" w:rsidRDefault="00000000" w:rsidRPr="00000000" w14:paraId="0000005C">
      <w:pPr>
        <w:spacing w:after="240" w:before="240" w:line="360" w:lineRule="auto"/>
        <w:ind w:left="2280" w:hanging="8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0"/>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rHeight w:val="1396" w:hRule="atLeast"/>
          <w:tblHeader w:val="0"/>
        </w:trPr>
        <w:tc>
          <w:tcPr/>
          <w:p w:rsidR="00000000" w:rsidDel="00000000" w:rsidP="00000000" w:rsidRDefault="00000000" w:rsidRPr="00000000" w14:paraId="0000005D">
            <w:pPr>
              <w:shd w:fill="ffffff" w:val="clear"/>
              <w:spacing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1</w:t>
            </w:r>
            <w:r w:rsidDel="00000000" w:rsidR="00000000" w:rsidRPr="00000000">
              <w:rPr>
                <w:rFonts w:ascii="Times New Roman" w:cs="Times New Roman" w:eastAsia="Times New Roman" w:hAnsi="Times New Roman"/>
                <w:sz w:val="24"/>
                <w:szCs w:val="24"/>
                <w:highlight w:val="green"/>
                <w:rtl w:val="0"/>
              </w:rPr>
              <w:t xml:space="preserve"> - Nos termos do art. 106, o contrato poderá ser celebrado com o prazo de até 5 (cinco) anos, devendo a autoridade competente atestar a maior vantagem econômica.</w:t>
            </w:r>
            <w:r w:rsidDel="00000000" w:rsidR="00000000" w:rsidRPr="00000000">
              <w:rPr>
                <w:rtl w:val="0"/>
              </w:rPr>
            </w:r>
          </w:p>
          <w:p w:rsidR="00000000" w:rsidDel="00000000" w:rsidP="00000000" w:rsidRDefault="00000000" w:rsidRPr="00000000" w14:paraId="0000005E">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2</w:t>
            </w:r>
            <w:r w:rsidDel="00000000" w:rsidR="00000000" w:rsidRPr="00000000">
              <w:rPr>
                <w:rFonts w:ascii="Times New Roman" w:cs="Times New Roman" w:eastAsia="Times New Roman" w:hAnsi="Times New Roman"/>
                <w:sz w:val="24"/>
                <w:szCs w:val="24"/>
                <w:highlight w:val="green"/>
                <w:rtl w:val="0"/>
              </w:rPr>
              <w:t xml:space="preserve"> - Art. 107: “Os contratos de serviços e fornecimentos contínuos poderão ser prorrogados sucessivamente, respeitada a vigência máxima decenal, desde que haja previsão em edital e que a autoridade competente ateste que as condições e os preços permanecem vantajosos para a Administração, permitida a negociação com o contratado ou a extinção contratual sem ônus para qualquer das partes”.</w:t>
            </w:r>
            <w:r w:rsidDel="00000000" w:rsidR="00000000" w:rsidRPr="00000000">
              <w:rPr>
                <w:rtl w:val="0"/>
              </w:rPr>
            </w:r>
          </w:p>
        </w:tc>
      </w:tr>
    </w:tbl>
    <w:p w:rsidR="00000000" w:rsidDel="00000000" w:rsidP="00000000" w:rsidRDefault="00000000" w:rsidRPr="00000000" w14:paraId="0000005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 Para assinatura do contrato a Adjudicatária deverá estar devidamente cadastrada no Sistema Único de Cadastro de Fornecedores do Município de Belo Horizonte – SUCAF e comprovar a manutenção das condições de regularidade demonstradas para habilitação.</w:t>
      </w:r>
    </w:p>
    <w:p w:rsidR="00000000" w:rsidDel="00000000" w:rsidP="00000000" w:rsidRDefault="00000000" w:rsidRPr="00000000" w14:paraId="0000006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360" w:lineRule="auto"/>
        <w:ind w:left="70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1.5.2.1. Se a Adjudicatária não for cadastrada no SUCAF, ou se houver pendências no cadastro, a empresa deverá requerer o seu cadastro ou a sua regularização e informar o número do protocolo para a Gerência </w:t>
      </w:r>
      <w:r w:rsidDel="00000000" w:rsidR="00000000" w:rsidRPr="00000000">
        <w:rPr>
          <w:rFonts w:ascii="Times New Roman" w:cs="Times New Roman" w:eastAsia="Times New Roman" w:hAnsi="Times New Roman"/>
          <w:sz w:val="24"/>
          <w:szCs w:val="24"/>
          <w:highlight w:val="yellow"/>
          <w:rtl w:val="0"/>
        </w:rPr>
        <w:t xml:space="preserve">..................... no prazo máximo de até 2 (dois) dias úteis</w:t>
      </w:r>
      <w:r w:rsidDel="00000000" w:rsidR="00000000" w:rsidRPr="00000000">
        <w:rPr>
          <w:rFonts w:ascii="Times New Roman" w:cs="Times New Roman" w:eastAsia="Times New Roman" w:hAnsi="Times New Roman"/>
          <w:sz w:val="24"/>
          <w:szCs w:val="24"/>
          <w:rtl w:val="0"/>
        </w:rPr>
        <w:t xml:space="preserve"> contados a partir da convocação do Órgão.</w:t>
      </w:r>
    </w:p>
    <w:p w:rsidR="00000000" w:rsidDel="00000000" w:rsidP="00000000" w:rsidRDefault="00000000" w:rsidRPr="00000000" w14:paraId="00000063">
      <w:pPr>
        <w:spacing w:line="360" w:lineRule="auto"/>
        <w:ind w:left="70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360" w:lineRule="auto"/>
        <w:ind w:left="15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1.5.2.1.1. O documento constando o número do protocolo deverá ser encaminhado para o seguinte e-mail: </w:t>
      </w:r>
      <w:r w:rsidDel="00000000" w:rsidR="00000000" w:rsidRPr="00000000">
        <w:rPr>
          <w:rFonts w:ascii="Times New Roman" w:cs="Times New Roman" w:eastAsia="Times New Roman" w:hAnsi="Times New Roman"/>
          <w:sz w:val="24"/>
          <w:szCs w:val="24"/>
          <w:highlight w:val="yellow"/>
          <w:rtl w:val="0"/>
        </w:rPr>
        <w:t xml:space="preserve">..........@pbh.gov.br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5">
      <w:pPr>
        <w:spacing w:line="360" w:lineRule="auto"/>
        <w:ind w:left="709" w:firstLine="0"/>
        <w:jc w:val="both"/>
        <w:rPr>
          <w:rFonts w:ascii="Times New Roman" w:cs="Times New Roman" w:eastAsia="Times New Roman" w:hAnsi="Times New Roman"/>
          <w:sz w:val="24"/>
          <w:szCs w:val="24"/>
          <w:highlight w:val="cyan"/>
        </w:rPr>
      </w:pPr>
      <w:r w:rsidDel="00000000" w:rsidR="00000000" w:rsidRPr="00000000">
        <w:rPr>
          <w:rtl w:val="0"/>
        </w:rPr>
      </w:r>
    </w:p>
    <w:p w:rsidR="00000000" w:rsidDel="00000000" w:rsidP="00000000" w:rsidRDefault="00000000" w:rsidRPr="00000000" w14:paraId="00000066">
      <w:pPr>
        <w:spacing w:line="360" w:lineRule="auto"/>
        <w:ind w:left="70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1.5.2.2. O procedimento e a documentação necessária para cadastro ou regularização no SUCAF estão disponíveis no endereço eletrônico </w:t>
      </w:r>
      <w:hyperlink r:id="rId9">
        <w:r w:rsidDel="00000000" w:rsidR="00000000" w:rsidRPr="00000000">
          <w:rPr>
            <w:rFonts w:ascii="Times New Roman" w:cs="Times New Roman" w:eastAsia="Times New Roman" w:hAnsi="Times New Roman"/>
            <w:color w:val="0000ff"/>
            <w:sz w:val="24"/>
            <w:szCs w:val="24"/>
            <w:u w:val="single"/>
            <w:rtl w:val="0"/>
          </w:rPr>
          <w:t xml:space="preserve">https://prefeitura.pbh.gov.br/transparencia/sucaf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7">
      <w:pPr>
        <w:spacing w:line="360" w:lineRule="auto"/>
        <w:ind w:left="70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line="360" w:lineRule="auto"/>
        <w:ind w:left="70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1.5.2.3. O cadastro regular deverá ser apresentado no prazo máximo de 15 (quinze) dias corridos contados a partir da convocação citada no subitem 1.5.2.1, podendo ser prorrogado mediante solicitação da Adjudicatária, devidamente justificada.</w:t>
      </w:r>
    </w:p>
    <w:p w:rsidR="00000000" w:rsidDel="00000000" w:rsidP="00000000" w:rsidRDefault="00000000" w:rsidRPr="00000000" w14:paraId="00000069">
      <w:pPr>
        <w:spacing w:line="360" w:lineRule="auto"/>
        <w:ind w:left="70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360" w:lineRule="auto"/>
        <w:ind w:left="70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1.5.2.4. Na hipótese de a Adjudicatária não apresentar o cadastro do SUCAF no prazo previsto no subitem anterior, poderá a administração restaurar a sessão pública e convocar os licitantes remanescentes, segundo a ordem classificatória, para negociação.</w:t>
      </w:r>
    </w:p>
    <w:p w:rsidR="00000000" w:rsidDel="00000000" w:rsidP="00000000" w:rsidRDefault="00000000" w:rsidRPr="00000000" w14:paraId="0000006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1.5.3. A Adjudicatária deverá assinar o contrato dentro do prazo de 05 (cinco) dias contados da respectiva convocação. </w:t>
      </w:r>
    </w:p>
    <w:p w:rsidR="00000000" w:rsidDel="00000000" w:rsidP="00000000" w:rsidRDefault="00000000" w:rsidRPr="00000000" w14:paraId="0000006D">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E">
      <w:pPr>
        <w:spacing w:line="360" w:lineRule="auto"/>
        <w:ind w:left="567"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1.5.3.1. O prazo estipulado</w:t>
      </w:r>
      <w:r w:rsidDel="00000000" w:rsidR="00000000" w:rsidRPr="00000000">
        <w:rPr>
          <w:rFonts w:ascii="Times New Roman" w:cs="Times New Roman" w:eastAsia="Times New Roman" w:hAnsi="Times New Roman"/>
          <w:color w:val="ff0000"/>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poderá ser prorrogado uma vez, por igual período, quando solicitado pela adjudicatária durante o seu transcurso, desde que ocorra motivo justificado e aceito pela Administração. </w:t>
      </w:r>
    </w:p>
    <w:p w:rsidR="00000000" w:rsidDel="00000000" w:rsidP="00000000" w:rsidRDefault="00000000" w:rsidRPr="00000000" w14:paraId="0000006F">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0">
      <w:pPr>
        <w:spacing w:line="360" w:lineRule="auto"/>
        <w:ind w:left="567"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1.5.3.2. A recusa em formalizar o ajuste, no prazo estabelecido no subitem 1.5.3, sem justificativa por escrito e aceita pela autoridade competente, bem como a não manutenção de todas as condições exigidas na habilitação, sujeitará a licitante vencedora às penalidades cabíveis. </w:t>
      </w:r>
    </w:p>
    <w:p w:rsidR="00000000" w:rsidDel="00000000" w:rsidP="00000000" w:rsidRDefault="00000000" w:rsidRPr="00000000" w14:paraId="00000071">
      <w:pPr>
        <w:spacing w:line="360" w:lineRule="auto"/>
        <w:ind w:left="567" w:firstLine="0"/>
        <w:jc w:val="both"/>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072">
      <w:pPr>
        <w:spacing w:after="120" w:before="120" w:line="360" w:lineRule="auto"/>
        <w:jc w:val="both"/>
        <w:rPr>
          <w:rFonts w:ascii="Times New Roman" w:cs="Times New Roman" w:eastAsia="Times New Roman" w:hAnsi="Times New Roman"/>
          <w:color w:val="ff0000"/>
          <w:sz w:val="24"/>
          <w:szCs w:val="24"/>
        </w:rPr>
      </w:pPr>
      <w:bookmarkStart w:colFirst="0" w:colLast="0" w:name="_heading=h.n34k3zpzewtd" w:id="5"/>
      <w:bookmarkEnd w:id="5"/>
      <w:r w:rsidDel="00000000" w:rsidR="00000000" w:rsidRPr="00000000">
        <w:rPr>
          <w:rFonts w:ascii="Times New Roman" w:cs="Times New Roman" w:eastAsia="Times New Roman" w:hAnsi="Times New Roman"/>
          <w:sz w:val="24"/>
          <w:szCs w:val="24"/>
          <w:rtl w:val="0"/>
        </w:rPr>
        <w:t xml:space="preserve">1.5.4. </w:t>
        <w:tab/>
        <w:t xml:space="preserve">O contrato, se necessário, será reajustado mediante iniciativa do Contratado, desde que observados o interregno mínimo de 1 (um) ano, com data-base vinculada à data do orçamento</w:t>
      </w:r>
      <w:r w:rsidDel="00000000" w:rsidR="00000000" w:rsidRPr="00000000">
        <w:rPr>
          <w:sz w:val="17"/>
          <w:szCs w:val="17"/>
          <w:rtl w:val="0"/>
        </w:rPr>
        <w:t xml:space="preserve"> </w:t>
      </w:r>
      <w:r w:rsidDel="00000000" w:rsidR="00000000" w:rsidRPr="00000000">
        <w:rPr>
          <w:rFonts w:ascii="Times New Roman" w:cs="Times New Roman" w:eastAsia="Times New Roman" w:hAnsi="Times New Roman"/>
          <w:sz w:val="24"/>
          <w:szCs w:val="24"/>
          <w:rtl w:val="0"/>
        </w:rPr>
        <w:t xml:space="preserve">estimado, tendo como base a variação do </w:t>
      </w:r>
      <w:r w:rsidDel="00000000" w:rsidR="00000000" w:rsidRPr="00000000">
        <w:rPr>
          <w:rFonts w:ascii="Times New Roman" w:cs="Times New Roman" w:eastAsia="Times New Roman" w:hAnsi="Times New Roman"/>
          <w:color w:val="ff0000"/>
          <w:sz w:val="24"/>
          <w:szCs w:val="24"/>
          <w:highlight w:val="yellow"/>
          <w:rtl w:val="0"/>
        </w:rPr>
        <w:t xml:space="preserve">Índice Nacional de Preços ao Consumidor Amplo do Instituto Brasileiro de Geografia e Estatística (IPCA/IBGE)</w:t>
      </w:r>
      <w:r w:rsidDel="00000000" w:rsidR="00000000" w:rsidRPr="00000000">
        <w:rPr>
          <w:rFonts w:ascii="Times New Roman" w:cs="Times New Roman" w:eastAsia="Times New Roman" w:hAnsi="Times New Roman"/>
          <w:color w:val="ff0000"/>
          <w:sz w:val="24"/>
          <w:szCs w:val="24"/>
          <w:rtl w:val="0"/>
        </w:rPr>
        <w:t xml:space="preserve">.</w:t>
      </w:r>
    </w:p>
    <w:tbl>
      <w:tblPr>
        <w:tblStyle w:val="Table11"/>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073">
            <w:pPr>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1 -</w:t>
            </w:r>
            <w:r w:rsidDel="00000000" w:rsidR="00000000" w:rsidRPr="00000000">
              <w:rPr>
                <w:rFonts w:ascii="Times New Roman" w:cs="Times New Roman" w:eastAsia="Times New Roman" w:hAnsi="Times New Roman"/>
                <w:sz w:val="24"/>
                <w:szCs w:val="24"/>
                <w:highlight w:val="green"/>
                <w:rtl w:val="0"/>
              </w:rPr>
              <w:t xml:space="preserve"> A Lei n.º 14.133, de 2021 em seu artigo 25, §7º </w:t>
            </w:r>
            <w:r w:rsidDel="00000000" w:rsidR="00000000" w:rsidRPr="00000000">
              <w:rPr>
                <w:rFonts w:ascii="Times New Roman" w:cs="Times New Roman" w:eastAsia="Times New Roman" w:hAnsi="Times New Roman"/>
                <w:b w:val="1"/>
                <w:bCs w:val="1"/>
                <w:sz w:val="24"/>
                <w:szCs w:val="24"/>
                <w:highlight w:val="green"/>
                <w:rtl w:val="0"/>
              </w:rPr>
              <w:t xml:space="preserve">fixou a necessidade da estipulação no contrato, independente do prazo de sua duração, de índice de reajustamento de preço, com data-base vinculada à data do orçamento estimado</w:t>
            </w:r>
            <w:r w:rsidDel="00000000" w:rsidR="00000000" w:rsidRPr="00000000">
              <w:rPr>
                <w:rFonts w:ascii="Times New Roman" w:cs="Times New Roman" w:eastAsia="Times New Roman" w:hAnsi="Times New Roman"/>
                <w:sz w:val="24"/>
                <w:szCs w:val="24"/>
                <w:highlight w:val="green"/>
                <w:rtl w:val="0"/>
              </w:rPr>
              <w:t xml:space="preserve">. Vale destacar que o aludido entendimento já vinha sendo adotado nos modelos da Advocacia-Geral da União, com base no entendimento do Tribunal de Contas da União (Acórdão nº 7184/2018 - Segunda Câmara, no Acórdão nº 2205/2016-TCU-Plenário) e no Parecer nº 79/2019/DECOR/CGU/AGU, aprovado nos termos do Despacho nº 480/2020/DECOR/CGU/AGU, pelo Despacho n. 00496/2020/DECOR/CGU/AGU e Despacho n. 00643/2020/GAB/CGU/AGU (NUP 08008.000351/2017-17).A Lei n.º 14.133, de 2021 inova quanto à possibilidade do estabelecimento de mais de um índice específico ou setorial, desde que consentâneo com a realidade de mercado dos respectivos insumos. Assim, caso a contratação envolva vários insumos, resta a possibilidade da fixação de mais de um índice de reajuste com o intuito de melhor refletir a variação de custo sofrida. Importa enfatizar que o marco inicial para a contagem da anualidade é a data do orçamento estimado, o que representa um aperfeiçoamento em relação à sistemática anterior. Isso torna indispensável que o orçamento contenha a data específica a que se refere.</w:t>
            </w:r>
          </w:p>
          <w:p w:rsidR="00000000" w:rsidDel="00000000" w:rsidP="00000000" w:rsidRDefault="00000000" w:rsidRPr="00000000" w14:paraId="00000074">
            <w:pPr>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2 -</w:t>
            </w:r>
            <w:r w:rsidDel="00000000" w:rsidR="00000000" w:rsidRPr="00000000">
              <w:rPr>
                <w:rFonts w:ascii="Times New Roman" w:cs="Times New Roman" w:eastAsia="Times New Roman" w:hAnsi="Times New Roman"/>
                <w:sz w:val="24"/>
                <w:szCs w:val="24"/>
                <w:highlight w:val="green"/>
                <w:rtl w:val="0"/>
              </w:rPr>
              <w:t xml:space="preserve"> A Administração deverá atentar para que o índice utilizado seja o indicador mais próximo da efetiva variação dos preços dos bens a serem fornecidos, “...o qual deverá ser preferencialmente um índice setorial ou específico, e, apenas na ausência de tal índice, um índice geral, o qual deverá ser o mais conservador possível de forma a não onerar injustificadamente a administração...” – TCU, Ac. nº 114/2013-Plenário. </w:t>
            </w:r>
          </w:p>
          <w:p w:rsidR="00000000" w:rsidDel="00000000" w:rsidP="00000000" w:rsidRDefault="00000000" w:rsidRPr="00000000" w14:paraId="00000075">
            <w:pPr>
              <w:jc w:val="both"/>
              <w:rPr>
                <w:rFonts w:ascii="Times New Roman" w:cs="Times New Roman" w:eastAsia="Times New Roman" w:hAnsi="Times New Roman"/>
                <w:color w:val="ff0000"/>
                <w:sz w:val="24"/>
                <w:szCs w:val="24"/>
                <w:highlight w:val="yellow"/>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3 - </w:t>
            </w:r>
            <w:r w:rsidDel="00000000" w:rsidR="00000000" w:rsidRPr="00000000">
              <w:rPr>
                <w:rFonts w:ascii="Times New Roman" w:cs="Times New Roman" w:eastAsia="Times New Roman" w:hAnsi="Times New Roman"/>
                <w:sz w:val="24"/>
                <w:szCs w:val="24"/>
                <w:highlight w:val="green"/>
                <w:rtl w:val="0"/>
              </w:rPr>
              <w:t xml:space="preserve">A Administração poderá, ainda, utilizar índices diferenciados, inclusive mais de um, de forma justificada, de acordo com as peculiaridades envolvidas no objeto contratual (art. 25, § 7º, da Lei n.º 14.133, de 2021). Caso haja a utilização de mais de um índice, deverá a Administração ajustar a redação da cláusula de modo a especificar o insumo respectivo sobre o qual incidirá cada índice de correção.</w:t>
            </w:r>
            <w:r w:rsidDel="00000000" w:rsidR="00000000" w:rsidRPr="00000000">
              <w:rPr>
                <w:rtl w:val="0"/>
              </w:rPr>
            </w:r>
          </w:p>
        </w:tc>
      </w:tr>
    </w:tbl>
    <w:p w:rsidR="00000000" w:rsidDel="00000000" w:rsidP="00000000" w:rsidRDefault="00000000" w:rsidRPr="00000000" w14:paraId="00000076">
      <w:pPr>
        <w:keepNext w:val="1"/>
        <w:keepLines w:val="1"/>
        <w:tabs>
          <w:tab w:val="left" w:leader="none" w:pos="567"/>
        </w:tabs>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7">
      <w:pPr>
        <w:keepNext w:val="1"/>
        <w:keepLines w:val="1"/>
        <w:tabs>
          <w:tab w:val="left" w:leader="none" w:pos="567"/>
        </w:tabs>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1.5.5. O contrato oferece maior detalhamento das regras que serão aplicadas em relação à vigência da Contratação e reajuste de preços. </w:t>
      </w:r>
    </w:p>
    <w:p w:rsidR="00000000" w:rsidDel="00000000" w:rsidP="00000000" w:rsidRDefault="00000000" w:rsidRPr="00000000" w14:paraId="00000078">
      <w:pPr>
        <w:tabs>
          <w:tab w:val="left" w:leader="none" w:pos="851"/>
          <w:tab w:val="left" w:leader="none" w:pos="993"/>
        </w:tabs>
        <w:spacing w:line="360" w:lineRule="auto"/>
        <w:jc w:val="both"/>
        <w:rPr>
          <w:rFonts w:ascii="Times New Roman" w:cs="Times New Roman" w:eastAsia="Times New Roman" w:hAnsi="Times New Roman"/>
          <w:color w:val="ff0000"/>
          <w:sz w:val="24"/>
          <w:szCs w:val="24"/>
          <w:highlight w:val="yellow"/>
        </w:rPr>
      </w:pPr>
      <w:r w:rsidDel="00000000" w:rsidR="00000000" w:rsidRPr="00000000">
        <w:rPr>
          <w:rtl w:val="0"/>
        </w:rPr>
      </w:r>
    </w:p>
    <w:p w:rsidR="00000000" w:rsidDel="00000000" w:rsidP="00000000" w:rsidRDefault="00000000" w:rsidRPr="00000000" w14:paraId="00000079">
      <w:pPr>
        <w:keepNext w:val="1"/>
        <w:keepLines w:val="1"/>
        <w:tabs>
          <w:tab w:val="left" w:leader="none" w:pos="56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FUNDAMENTAÇÃO E DESCRIÇÃO DA NECESSIDADE DA CONTRATAÇÃO</w:t>
      </w:r>
      <w:r w:rsidDel="00000000" w:rsidR="00000000" w:rsidRPr="00000000">
        <w:rPr>
          <w:rtl w:val="0"/>
        </w:rPr>
      </w:r>
    </w:p>
    <w:p w:rsidR="00000000" w:rsidDel="00000000" w:rsidP="00000000" w:rsidRDefault="00000000" w:rsidRPr="00000000" w14:paraId="000000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A Fundamentação da Contratação encontra-se pormenorizada em Tópico específico dos Estudos Técnicos Preliminares.</w:t>
      </w:r>
    </w:p>
    <w:p w:rsidR="00000000" w:rsidDel="00000000" w:rsidP="00000000" w:rsidRDefault="00000000" w:rsidRPr="00000000" w14:paraId="0000007C">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2"/>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450"/>
        <w:tblGridChange w:id="0">
          <w:tblGrid>
            <w:gridCol w:w="9450"/>
          </w:tblGrid>
        </w:tblGridChange>
      </w:tblGrid>
      <w:tr>
        <w:trPr>
          <w:cantSplit w:val="0"/>
          <w:trHeight w:val="1322" w:hRule="atLeast"/>
          <w:tblHeader w:val="0"/>
        </w:trPr>
        <w:tc>
          <w:tcPr>
            <w:tcBorders>
              <w:top w:color="000000" w:space="0" w:sz="5" w:val="single"/>
              <w:left w:color="000000" w:space="0" w:sz="5" w:val="single"/>
              <w:bottom w:color="000000" w:space="0" w:sz="5" w:val="single"/>
              <w:right w:color="000000" w:space="0" w:sz="5" w:val="single"/>
            </w:tcBorders>
            <w:tcMar>
              <w:top w:w="0.0" w:type="dxa"/>
              <w:bottom w:w="0.0" w:type="dxa"/>
            </w:tcMar>
          </w:tcPr>
          <w:p w:rsidR="00000000" w:rsidDel="00000000" w:rsidP="00000000" w:rsidRDefault="00000000" w:rsidRPr="00000000" w14:paraId="0000007D">
            <w:pPr>
              <w:spacing w:after="240" w:before="240" w:line="360" w:lineRule="auto"/>
              <w:jc w:val="both"/>
              <w:rPr>
                <w:rFonts w:ascii="Times New Roman" w:cs="Times New Roman" w:eastAsia="Times New Roman" w:hAnsi="Times New Roman"/>
                <w:b w:val="1"/>
                <w:bCs w:val="1"/>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 Se o órgão optar pela redação acima, em que a fundamentação fique apenas no ETP, este deverá ser publicado juntamente com o Edital.</w:t>
            </w:r>
          </w:p>
        </w:tc>
      </w:tr>
    </w:tbl>
    <w:p w:rsidR="00000000" w:rsidDel="00000000" w:rsidP="00000000" w:rsidRDefault="00000000" w:rsidRPr="00000000" w14:paraId="0000007E">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F">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08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2.1. Justifica-se a contratação da seguinte forma: </w:t>
      </w:r>
      <w:r w:rsidDel="00000000" w:rsidR="00000000" w:rsidRPr="00000000">
        <w:rPr>
          <w:rFonts w:ascii="Times New Roman" w:cs="Times New Roman" w:eastAsia="Times New Roman" w:hAnsi="Times New Roman"/>
          <w:sz w:val="24"/>
          <w:szCs w:val="24"/>
          <w:highlight w:val="yellow"/>
          <w:rtl w:val="0"/>
        </w:rPr>
        <w:t xml:space="preserve">(...)</w:t>
      </w:r>
    </w:p>
    <w:p w:rsidR="00000000" w:rsidDel="00000000" w:rsidP="00000000" w:rsidRDefault="00000000" w:rsidRPr="00000000" w14:paraId="00000082">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tbl>
      <w:tblPr>
        <w:tblStyle w:val="Table13"/>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083">
            <w:pPr>
              <w:widowControl w:val="0"/>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w:t>
            </w:r>
            <w:r w:rsidDel="00000000" w:rsidR="00000000" w:rsidRPr="00000000">
              <w:rPr>
                <w:rFonts w:ascii="Times New Roman" w:cs="Times New Roman" w:eastAsia="Times New Roman" w:hAnsi="Times New Roman"/>
                <w:b w:val="1"/>
                <w:bCs w:val="1"/>
                <w:sz w:val="20"/>
                <w:szCs w:val="20"/>
                <w:highlight w:val="green"/>
                <w:rtl w:val="0"/>
              </w:rPr>
              <w:t xml:space="preserve">-</w:t>
            </w:r>
            <w:r w:rsidDel="00000000" w:rsidR="00000000" w:rsidRPr="00000000">
              <w:rPr>
                <w:sz w:val="24"/>
                <w:szCs w:val="24"/>
                <w:highlight w:val="green"/>
                <w:rtl w:val="0"/>
              </w:rPr>
              <w:t xml:space="preserve"> </w:t>
            </w:r>
            <w:r w:rsidDel="00000000" w:rsidR="00000000" w:rsidRPr="00000000">
              <w:rPr>
                <w:rFonts w:ascii="Times New Roman" w:cs="Times New Roman" w:eastAsia="Times New Roman" w:hAnsi="Times New Roman"/>
                <w:sz w:val="24"/>
                <w:szCs w:val="24"/>
                <w:highlight w:val="green"/>
                <w:rtl w:val="0"/>
              </w:rPr>
              <w:t xml:space="preserve">Na ausência de ETP, a fundamentação para a contratação e para o quantitativo solicitado deverá ser indicado no TR. A fundamentação da contratação deverá demonstrar a necessidade da Administração a ser atendida pelo serviço solicitado.</w:t>
            </w:r>
          </w:p>
          <w:p w:rsidR="00000000" w:rsidDel="00000000" w:rsidP="00000000" w:rsidRDefault="00000000" w:rsidRPr="00000000" w14:paraId="00000084">
            <w:pPr>
              <w:widowControl w:val="0"/>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O quantitativo solicitado deve levar em conta a correlação entre a necessidade e como ela será satisfeita.</w:t>
            </w:r>
          </w:p>
          <w:p w:rsidR="00000000" w:rsidDel="00000000" w:rsidP="00000000" w:rsidRDefault="00000000" w:rsidRPr="00000000" w14:paraId="00000085">
            <w:pPr>
              <w:widowControl w:val="0"/>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highlight w:val="green"/>
                <w:rtl w:val="0"/>
              </w:rPr>
              <w:t xml:space="preserve">Em caso de serviço continuado, o quantitativo deve ser indicado com base no histórico de anos anteriores ou, se for o caso, casos de diminuição e/ou aumento da necessidade no contrato indicado.</w:t>
            </w:r>
            <w:r w:rsidDel="00000000" w:rsidR="00000000" w:rsidRPr="00000000">
              <w:rPr>
                <w:rtl w:val="0"/>
              </w:rPr>
            </w:r>
          </w:p>
        </w:tc>
      </w:tr>
    </w:tbl>
    <w:p w:rsidR="00000000" w:rsidDel="00000000" w:rsidP="00000000" w:rsidRDefault="00000000" w:rsidRPr="00000000" w14:paraId="00000086">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87">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DESCRIÇÃO DA SOLUÇÃO COMO UM TODO CONSIDERADO O CICLO DE VIDA DO OBJETO:</w:t>
      </w:r>
    </w:p>
    <w:p w:rsidR="00000000" w:rsidDel="00000000" w:rsidP="00000000" w:rsidRDefault="00000000" w:rsidRPr="00000000" w14:paraId="00000088">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A descrição da solução como um todo encontra-se pormenorizada em tópico específico dos Estudos Técnicos Preliminares.</w:t>
      </w:r>
    </w:p>
    <w:p w:rsidR="00000000" w:rsidDel="00000000" w:rsidP="00000000" w:rsidRDefault="00000000" w:rsidRPr="00000000" w14:paraId="0000008A">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4"/>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450"/>
        <w:tblGridChange w:id="0">
          <w:tblGrid>
            <w:gridCol w:w="9450"/>
          </w:tblGrid>
        </w:tblGridChange>
      </w:tblGrid>
      <w:tr>
        <w:trPr>
          <w:cantSplit w:val="0"/>
          <w:trHeight w:val="1322" w:hRule="atLeast"/>
          <w:tblHeader w:val="0"/>
        </w:trPr>
        <w:tc>
          <w:tcPr>
            <w:tcBorders>
              <w:top w:color="000000" w:space="0" w:sz="5" w:val="single"/>
              <w:left w:color="000000" w:space="0" w:sz="5" w:val="single"/>
              <w:bottom w:color="000000" w:space="0" w:sz="5" w:val="single"/>
              <w:right w:color="000000" w:space="0" w:sz="5" w:val="single"/>
            </w:tcBorders>
            <w:tcMar>
              <w:top w:w="0.0" w:type="dxa"/>
              <w:bottom w:w="0.0" w:type="dxa"/>
            </w:tcMar>
          </w:tcPr>
          <w:p w:rsidR="00000000" w:rsidDel="00000000" w:rsidP="00000000" w:rsidRDefault="00000000" w:rsidRPr="00000000" w14:paraId="0000008B">
            <w:pPr>
              <w:spacing w:after="240" w:before="240" w:line="360" w:lineRule="auto"/>
              <w:jc w:val="both"/>
              <w:rPr>
                <w:rFonts w:ascii="Times New Roman" w:cs="Times New Roman" w:eastAsia="Times New Roman" w:hAnsi="Times New Roman"/>
                <w:b w:val="1"/>
                <w:bCs w:val="1"/>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 Se o órgão optar pela redação acima, em que a descrição fique apenas no ETP, este deverá ser publicado juntamente com o Edital.</w:t>
            </w:r>
          </w:p>
        </w:tc>
      </w:tr>
    </w:tbl>
    <w:p w:rsidR="00000000" w:rsidDel="00000000" w:rsidP="00000000" w:rsidRDefault="00000000" w:rsidRPr="00000000" w14:paraId="0000008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ab/>
        <w:tab/>
        <w:tab/>
        <w:tab/>
        <w:tab/>
        <w:tab/>
      </w:r>
      <w:r w:rsidDel="00000000" w:rsidR="00000000" w:rsidRPr="00000000">
        <w:rPr>
          <w:rFonts w:ascii="Times New Roman" w:cs="Times New Roman" w:eastAsia="Times New Roman" w:hAnsi="Times New Roman"/>
          <w:b w:val="1"/>
          <w:bCs w:val="1"/>
          <w:sz w:val="24"/>
          <w:szCs w:val="24"/>
          <w:u w:val="single"/>
          <w:rtl w:val="0"/>
        </w:rPr>
        <w:t xml:space="preserve">OU </w:t>
      </w:r>
    </w:p>
    <w:p w:rsidR="00000000" w:rsidDel="00000000" w:rsidP="00000000" w:rsidRDefault="00000000" w:rsidRPr="00000000" w14:paraId="0000008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360" w:lineRule="auto"/>
        <w:jc w:val="both"/>
        <w:rPr>
          <w:rFonts w:ascii="Times New Roman" w:cs="Times New Roman" w:eastAsia="Times New Roman" w:hAnsi="Times New Roman"/>
          <w:sz w:val="24"/>
          <w:szCs w:val="24"/>
        </w:rPr>
      </w:pPr>
      <w:bookmarkStart w:colFirst="0" w:colLast="0" w:name="_heading=h.a2fp55e0xuq5" w:id="6"/>
      <w:bookmarkEnd w:id="6"/>
      <w:r w:rsidDel="00000000" w:rsidR="00000000" w:rsidRPr="00000000">
        <w:rPr>
          <w:rFonts w:ascii="Times New Roman" w:cs="Times New Roman" w:eastAsia="Times New Roman" w:hAnsi="Times New Roman"/>
          <w:sz w:val="24"/>
          <w:szCs w:val="24"/>
          <w:rtl w:val="0"/>
        </w:rPr>
        <w:t xml:space="preserve">3.1. O serviço objeto do presente TR prevê a solução para o problema </w:t>
      </w:r>
      <w:r w:rsidDel="00000000" w:rsidR="00000000" w:rsidRPr="00000000">
        <w:rPr>
          <w:rFonts w:ascii="Times New Roman" w:cs="Times New Roman" w:eastAsia="Times New Roman" w:hAnsi="Times New Roman"/>
          <w:sz w:val="24"/>
          <w:szCs w:val="24"/>
          <w:highlight w:val="yellow"/>
          <w:rtl w:val="0"/>
        </w:rPr>
        <w:t xml:space="preserve">(descrever o problema)</w:t>
      </w:r>
      <w:r w:rsidDel="00000000" w:rsidR="00000000" w:rsidRPr="00000000">
        <w:rPr>
          <w:rFonts w:ascii="Times New Roman" w:cs="Times New Roman" w:eastAsia="Times New Roman" w:hAnsi="Times New Roman"/>
          <w:sz w:val="24"/>
          <w:szCs w:val="24"/>
          <w:rtl w:val="0"/>
        </w:rPr>
        <w:t xml:space="preserve">, e leva em consideração o ciclo de vida do objeto, tendo em vista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tl w:val="0"/>
        </w:rPr>
      </w:r>
    </w:p>
    <w:p w:rsidR="00000000" w:rsidDel="00000000" w:rsidP="00000000" w:rsidRDefault="00000000" w:rsidRPr="00000000" w14:paraId="00000090">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5"/>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091">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w:t>
            </w:r>
            <w:r w:rsidDel="00000000" w:rsidR="00000000" w:rsidRPr="00000000">
              <w:rPr>
                <w:rFonts w:ascii="Times New Roman" w:cs="Times New Roman" w:eastAsia="Times New Roman" w:hAnsi="Times New Roman"/>
                <w:sz w:val="24"/>
                <w:szCs w:val="24"/>
                <w:highlight w:val="green"/>
                <w:rtl w:val="0"/>
              </w:rPr>
              <w:t xml:space="preserve"> O art. 6º, XXIII, “c”, da Lei nº 14.133, de 2021, e o art. 9º, IIII, da Instrução Normativa Seges/ME nº 81, de 2022, dispõem que a descrição da solução como um todo deve considerar todo o ciclo de vida do objeto. “Ciclo de Vida” é definido no art. 3º da Lei nº 12.305, de 02 de agosto de 2010, como sendo “série de etapas que envolvem o desenvolvimento do serviço, a obtenção de matérias-primas e insumos, o processo produtivo, o consumo e a disposição final”. Desse modo, a descrição da solução deve considerar não só suas características intrínsecas ao uso em si, mas também eventual sustentabilidade de sua produção, duração de seu consumo (se é menos ou mais durável) até a destinação final. Reitere-se: se a descrição contida no ETP não contiver esse ponto, deve ser complementada neste TR.</w:t>
            </w:r>
            <w:r w:rsidDel="00000000" w:rsidR="00000000" w:rsidRPr="00000000">
              <w:rPr>
                <w:rtl w:val="0"/>
              </w:rPr>
            </w:r>
          </w:p>
        </w:tc>
      </w:tr>
    </w:tbl>
    <w:p w:rsidR="00000000" w:rsidDel="00000000" w:rsidP="00000000" w:rsidRDefault="00000000" w:rsidRPr="00000000" w14:paraId="00000092">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93">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REQUISITOS DA CONTRATAÇÃO</w:t>
      </w:r>
    </w:p>
    <w:p w:rsidR="00000000" w:rsidDel="00000000" w:rsidP="00000000" w:rsidRDefault="00000000" w:rsidRPr="00000000" w14:paraId="00000094">
      <w:pPr>
        <w:spacing w:line="360"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95">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 Da vistoria</w:t>
      </w:r>
    </w:p>
    <w:p w:rsidR="00000000" w:rsidDel="00000000" w:rsidP="00000000" w:rsidRDefault="00000000" w:rsidRPr="00000000" w14:paraId="00000096">
      <w:pPr>
        <w:spacing w:line="360" w:lineRule="auto"/>
        <w:ind w:left="2160" w:hanging="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360" w:lineRule="auto"/>
        <w:ind w:left="21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4.1.1. Não há necessidade de realização de avaliação prévia do local de execução do serviço.</w:t>
      </w:r>
    </w:p>
    <w:p w:rsidR="00000000" w:rsidDel="00000000" w:rsidP="00000000" w:rsidRDefault="00000000" w:rsidRPr="00000000" w14:paraId="00000098">
      <w:pPr>
        <w:spacing w:line="360" w:lineRule="auto"/>
        <w:ind w:left="2160" w:hanging="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09A">
      <w:pPr>
        <w:spacing w:line="360" w:lineRule="auto"/>
        <w:ind w:left="2160" w:hanging="72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9B">
      <w:pPr>
        <w:spacing w:line="360" w:lineRule="auto"/>
        <w:ind w:left="708"/>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4.1.1. A avaliação prévia do local de execução do serviço é imprescindível para o conhecimento pleno das condições e peculiaridades do objeto a ser contratado, sendo assegurado ao interessado o direito de realização de vistoria prévia, acompanhado por servidor designado para esse fim.</w:t>
      </w:r>
      <w:r w:rsidDel="00000000" w:rsidR="00000000" w:rsidRPr="00000000">
        <w:rPr>
          <w:rtl w:val="0"/>
        </w:rPr>
      </w:r>
    </w:p>
    <w:p w:rsidR="00000000" w:rsidDel="00000000" w:rsidP="00000000" w:rsidRDefault="00000000" w:rsidRPr="00000000" w14:paraId="0000009C">
      <w:pPr>
        <w:spacing w:line="360" w:lineRule="auto"/>
        <w:ind w:left="2160" w:hanging="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09E">
      <w:pPr>
        <w:spacing w:line="360" w:lineRule="auto"/>
        <w:ind w:left="2160" w:hanging="72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9F">
      <w:pPr>
        <w:spacing w:line="360" w:lineRule="auto"/>
        <w:ind w:left="708" w:hanging="705"/>
        <w:jc w:val="both"/>
        <w:rPr>
          <w:rFonts w:ascii="Times New Roman" w:cs="Times New Roman" w:eastAsia="Times New Roman" w:hAnsi="Times New Roman"/>
          <w:strike w:val="1"/>
          <w:sz w:val="24"/>
          <w:szCs w:val="24"/>
        </w:rPr>
      </w:pPr>
      <w:bookmarkStart w:colFirst="0" w:colLast="0" w:name="_heading=h.ypyjqm2dz4v1" w:id="7"/>
      <w:bookmarkEnd w:id="7"/>
      <w:r w:rsidDel="00000000" w:rsidR="00000000" w:rsidRPr="00000000">
        <w:rPr>
          <w:rFonts w:ascii="Times New Roman" w:cs="Times New Roman" w:eastAsia="Times New Roman" w:hAnsi="Times New Roman"/>
          <w:sz w:val="24"/>
          <w:szCs w:val="24"/>
          <w:rtl w:val="0"/>
        </w:rPr>
        <w:t xml:space="preserve">4.1.1. As empresas interessadas em participar da licitação poderão efetuar, caso queiram,  vistoria técnica para conhecimento do serviço, das suas condições e peculiaridades, sendo assegurado ao interessado o direito de realização de vistoria prévia, acompanhado por servidor designado para esse fim.</w:t>
      </w:r>
      <w:r w:rsidDel="00000000" w:rsidR="00000000" w:rsidRPr="00000000">
        <w:rPr>
          <w:rtl w:val="0"/>
        </w:rPr>
      </w:r>
    </w:p>
    <w:p w:rsidR="00000000" w:rsidDel="00000000" w:rsidP="00000000" w:rsidRDefault="00000000" w:rsidRPr="00000000" w14:paraId="000000A0">
      <w:pPr>
        <w:spacing w:line="360" w:lineRule="auto"/>
        <w:ind w:left="1559" w:hanging="85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4.1.1.1. O prazo para a vistoria, mediante prévio agendamento, iniciar-se-á no primeiro dia útil seguinte ao da publicação do Edital, estendendo-se até o dia útil anterior à data prevista para a abertura da sessão pública, no horário das </w:t>
      </w:r>
      <w:r w:rsidDel="00000000" w:rsidR="00000000" w:rsidRPr="00000000">
        <w:rPr>
          <w:rFonts w:ascii="Times New Roman" w:cs="Times New Roman" w:eastAsia="Times New Roman" w:hAnsi="Times New Roman"/>
          <w:sz w:val="24"/>
          <w:szCs w:val="24"/>
          <w:highlight w:val="yellow"/>
          <w:rtl w:val="0"/>
        </w:rPr>
        <w:t xml:space="preserve">............às ............h,</w:t>
      </w:r>
      <w:r w:rsidDel="00000000" w:rsidR="00000000" w:rsidRPr="00000000">
        <w:rPr>
          <w:rFonts w:ascii="Times New Roman" w:cs="Times New Roman" w:eastAsia="Times New Roman" w:hAnsi="Times New Roman"/>
          <w:sz w:val="24"/>
          <w:szCs w:val="24"/>
          <w:rtl w:val="0"/>
        </w:rPr>
        <w:t xml:space="preserve"> no(s) seguinte(s) endereço(s):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tl w:val="0"/>
        </w:rPr>
      </w:r>
    </w:p>
    <w:p w:rsidR="00000000" w:rsidDel="00000000" w:rsidP="00000000" w:rsidRDefault="00000000" w:rsidRPr="00000000" w14:paraId="000000A1">
      <w:pPr>
        <w:spacing w:line="360" w:lineRule="auto"/>
        <w:ind w:left="1559" w:hanging="85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line="360" w:lineRule="auto"/>
        <w:ind w:left="1559" w:hanging="85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4.1.1.2. A vistoria deverá ser previamente agendada junto à </w:t>
      </w:r>
      <w:r w:rsidDel="00000000" w:rsidR="00000000" w:rsidRPr="00000000">
        <w:rPr>
          <w:rFonts w:ascii="Times New Roman" w:cs="Times New Roman" w:eastAsia="Times New Roman" w:hAnsi="Times New Roman"/>
          <w:sz w:val="24"/>
          <w:szCs w:val="24"/>
          <w:highlight w:val="yellow"/>
          <w:rtl w:val="0"/>
        </w:rPr>
        <w:t xml:space="preserve">..........(informar a gerência responsável) por meio do(s) telefone(s) .......................... ou por meio do e-mail: ...................</w:t>
      </w:r>
      <w:r w:rsidDel="00000000" w:rsidR="00000000" w:rsidRPr="00000000">
        <w:rPr>
          <w:rtl w:val="0"/>
        </w:rPr>
      </w:r>
    </w:p>
    <w:p w:rsidR="00000000" w:rsidDel="00000000" w:rsidP="00000000" w:rsidRDefault="00000000" w:rsidRPr="00000000" w14:paraId="000000A3">
      <w:pPr>
        <w:spacing w:line="360" w:lineRule="auto"/>
        <w:ind w:left="1559" w:hanging="85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line="360" w:lineRule="auto"/>
        <w:ind w:left="1559" w:hanging="85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highlight w:val="yellow"/>
          <w:rtl w:val="0"/>
        </w:rPr>
        <w:t xml:space="preserve">4.1.1.3 ... [incluir outras instruções sobre vistoria. Caso contrário, excluir esse subitem]</w:t>
      </w:r>
      <w:r w:rsidDel="00000000" w:rsidR="00000000" w:rsidRPr="00000000">
        <w:rPr>
          <w:rtl w:val="0"/>
        </w:rPr>
      </w:r>
    </w:p>
    <w:p w:rsidR="00000000" w:rsidDel="00000000" w:rsidP="00000000" w:rsidRDefault="00000000" w:rsidRPr="00000000" w14:paraId="000000A5">
      <w:pPr>
        <w:spacing w:line="360" w:lineRule="auto"/>
        <w:ind w:left="2160" w:hanging="72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A6">
      <w:pPr>
        <w:spacing w:line="360" w:lineRule="auto"/>
        <w:ind w:left="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4.1.2. A vistoria deverá ser realizada pelo representante legal da empresa ou responsável técnico, devendo este estar devidamente identificado, apresentando documento de identidade civil e documento expedido pela empresa comprovando sua habilitação para a realização da vistoria, e será acompanhada por servidor público do Município de Belo Horizonte. A declaração comprobatória da vistoria efetuada, que deverá ter sido preferencialmente elaborada com antecedência pelo interessado em conformidade com o modelo constante do Anexo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Fonts w:ascii="Times New Roman" w:cs="Times New Roman" w:eastAsia="Times New Roman" w:hAnsi="Times New Roman"/>
          <w:sz w:val="24"/>
          <w:szCs w:val="24"/>
          <w:rtl w:val="0"/>
        </w:rPr>
        <w:t xml:space="preserve"> será assinada por servidor do Município e deverá ser entregue juntamente com a habilitação.</w:t>
      </w:r>
    </w:p>
    <w:p w:rsidR="00000000" w:rsidDel="00000000" w:rsidP="00000000" w:rsidRDefault="00000000" w:rsidRPr="00000000" w14:paraId="000000A7">
      <w:pPr>
        <w:spacing w:line="360" w:lineRule="auto"/>
        <w:ind w:left="2160" w:hanging="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line="360" w:lineRule="auto"/>
        <w:ind w:left="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4.1.3. Caso o licitante opte por não realizar a vistoria prévia do local, deverá apresentar declaração formal assinada pelo responsável técnico deste acerca do conhecimento pleno das condições e peculiaridades da contratação, conforme modelo do Anexo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Fonts w:ascii="Times New Roman" w:cs="Times New Roman" w:eastAsia="Times New Roman" w:hAnsi="Times New Roman"/>
          <w:sz w:val="24"/>
          <w:szCs w:val="24"/>
          <w:rtl w:val="0"/>
        </w:rPr>
        <w:t xml:space="preserve"> e deverá ser entregue juntamente com a habilitação.</w:t>
      </w:r>
    </w:p>
    <w:p w:rsidR="00000000" w:rsidDel="00000000" w:rsidP="00000000" w:rsidRDefault="00000000" w:rsidRPr="00000000" w14:paraId="000000A9">
      <w:pPr>
        <w:spacing w:line="360" w:lineRule="auto"/>
        <w:ind w:left="2160" w:hanging="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line="360" w:lineRule="auto"/>
        <w:ind w:left="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4.1.4. A não realização da vistoria não poderá embasar posteriores alegações de desconhecimento das instalações, dúvidas ou esquecimentos de quaisquer detalhes da prestação do serviço, devendo o contratado assumir os ônus dos serviços decorrentes.</w:t>
      </w:r>
    </w:p>
    <w:p w:rsidR="00000000" w:rsidDel="00000000" w:rsidP="00000000" w:rsidRDefault="00000000" w:rsidRPr="00000000" w14:paraId="000000A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4.2. Subcontratação</w:t>
      </w:r>
    </w:p>
    <w:p w:rsidR="00000000" w:rsidDel="00000000" w:rsidP="00000000" w:rsidRDefault="00000000" w:rsidRPr="00000000" w14:paraId="000000AD">
      <w:pPr>
        <w:tabs>
          <w:tab w:val="left" w:leader="none" w:pos="284"/>
          <w:tab w:val="left" w:leader="none" w:pos="426"/>
        </w:tabs>
        <w:spacing w:line="360" w:lineRule="auto"/>
        <w:ind w:left="1440" w:hanging="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line="360" w:lineRule="auto"/>
        <w:ind w:hanging="3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4.2.1. É vedada a subcontratação total ou parcial do objeto contratado, exceto na hipótese de serviço secundário que não integre a essência do objeto, desde que expressamente autorizada pelo Contratante, mantida em qualquer caso a integral responsabilidade do Contratado. </w:t>
      </w:r>
    </w:p>
    <w:p w:rsidR="00000000" w:rsidDel="00000000" w:rsidP="00000000" w:rsidRDefault="00000000" w:rsidRPr="00000000" w14:paraId="000000AF">
      <w:pPr>
        <w:spacing w:line="360" w:lineRule="auto"/>
        <w:ind w:left="2160" w:hanging="72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B0">
      <w:pPr>
        <w:tabs>
          <w:tab w:val="left" w:leader="none" w:pos="426"/>
        </w:tabs>
        <w:spacing w:after="288"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0B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4.2.1. É admitida a subcontratação parcial do objeto, nas seguintes condições:</w:t>
      </w:r>
    </w:p>
    <w:p w:rsidR="00000000" w:rsidDel="00000000" w:rsidP="00000000" w:rsidRDefault="00000000" w:rsidRPr="00000000" w14:paraId="000000B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tabs>
          <w:tab w:val="left" w:leader="none" w:pos="993"/>
        </w:tabs>
        <w:spacing w:line="360" w:lineRule="auto"/>
        <w:ind w:left="567" w:firstLine="0"/>
        <w:jc w:val="both"/>
        <w:rPr>
          <w:rFonts w:ascii="Times New Roman" w:cs="Times New Roman" w:eastAsia="Times New Roman" w:hAnsi="Times New Roman"/>
          <w:sz w:val="24"/>
          <w:szCs w:val="24"/>
          <w:highlight w:val="yellow"/>
        </w:rPr>
      </w:pPr>
      <w:bookmarkStart w:colFirst="0" w:colLast="0" w:name="_heading=h.hxdegfedxcsu" w:id="8"/>
      <w:bookmarkEnd w:id="8"/>
      <w:r w:rsidDel="00000000" w:rsidR="00000000" w:rsidRPr="00000000">
        <w:rPr>
          <w:rFonts w:ascii="Times New Roman" w:cs="Times New Roman" w:eastAsia="Times New Roman" w:hAnsi="Times New Roman"/>
          <w:sz w:val="24"/>
          <w:szCs w:val="24"/>
          <w:rtl w:val="0"/>
        </w:rPr>
        <w:t xml:space="preserve">4.2.1.1. É vedada a subcontratação completa ou da parcela principal do objeto da contratação, a qual consiste em: </w:t>
      </w:r>
      <w:r w:rsidDel="00000000" w:rsidR="00000000" w:rsidRPr="00000000">
        <w:rPr>
          <w:rFonts w:ascii="Times New Roman" w:cs="Times New Roman" w:eastAsia="Times New Roman" w:hAnsi="Times New Roman"/>
          <w:sz w:val="24"/>
          <w:szCs w:val="24"/>
          <w:highlight w:val="yellow"/>
          <w:rtl w:val="0"/>
        </w:rPr>
        <w:t xml:space="preserve">(...)</w:t>
      </w:r>
    </w:p>
    <w:p w:rsidR="00000000" w:rsidDel="00000000" w:rsidP="00000000" w:rsidRDefault="00000000" w:rsidRPr="00000000" w14:paraId="000000B4">
      <w:pPr>
        <w:tabs>
          <w:tab w:val="left" w:leader="none" w:pos="993"/>
        </w:tabs>
        <w:spacing w:line="360" w:lineRule="auto"/>
        <w:ind w:left="1418"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tabs>
          <w:tab w:val="left" w:leader="none" w:pos="993"/>
        </w:tabs>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4.2.1.2. A subcontratação fica limitada a </w:t>
      </w:r>
      <w:r w:rsidDel="00000000" w:rsidR="00000000" w:rsidRPr="00000000">
        <w:rPr>
          <w:rFonts w:ascii="Times New Roman" w:cs="Times New Roman" w:eastAsia="Times New Roman" w:hAnsi="Times New Roman"/>
          <w:sz w:val="24"/>
          <w:szCs w:val="24"/>
          <w:highlight w:val="yellow"/>
          <w:rtl w:val="0"/>
        </w:rPr>
        <w:t xml:space="preserve">... [parcela permitida/percentual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6">
      <w:pPr>
        <w:tabs>
          <w:tab w:val="left" w:leader="none" w:pos="993"/>
        </w:tabs>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B7">
      <w:pPr>
        <w:spacing w:line="360" w:lineRule="auto"/>
        <w:ind w:left="567" w:firstLine="0"/>
        <w:jc w:val="both"/>
        <w:rPr>
          <w:rFonts w:ascii="Times New Roman" w:cs="Times New Roman" w:eastAsia="Times New Roman" w:hAnsi="Times New Roman"/>
          <w:sz w:val="24"/>
          <w:szCs w:val="24"/>
        </w:rPr>
      </w:pPr>
      <w:bookmarkStart w:colFirst="0" w:colLast="0" w:name="_heading=h.8cztttvtz00j" w:id="9"/>
      <w:bookmarkEnd w:id="9"/>
      <w:r w:rsidDel="00000000" w:rsidR="00000000" w:rsidRPr="00000000">
        <w:rPr>
          <w:rFonts w:ascii="Times New Roman" w:cs="Times New Roman" w:eastAsia="Times New Roman" w:hAnsi="Times New Roman"/>
          <w:sz w:val="24"/>
          <w:szCs w:val="24"/>
          <w:rtl w:val="0"/>
        </w:rPr>
        <w:t xml:space="preserve">4.2.1.3. A subcontratação depende de autorização prévia do Contratante, a quem incumbe avaliar se o subcontratado cumpre os requisitos de qualificação técnica necessários para a execução do objeto.</w:t>
      </w:r>
    </w:p>
    <w:p w:rsidR="00000000" w:rsidDel="00000000" w:rsidP="00000000" w:rsidRDefault="00000000" w:rsidRPr="00000000" w14:paraId="000000B8">
      <w:pPr>
        <w:spacing w:line="360" w:lineRule="auto"/>
        <w:ind w:left="902"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line="360" w:lineRule="auto"/>
        <w:ind w:left="141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4.2.1.3.1. O Contratado apresentará à Administração documentação que comprove a capacidade técnica do subcontratado, que será avaliada e juntada aos autos do processo correspondente.</w:t>
      </w:r>
    </w:p>
    <w:p w:rsidR="00000000" w:rsidDel="00000000" w:rsidP="00000000" w:rsidRDefault="00000000" w:rsidRPr="00000000" w14:paraId="000000BA">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 Em qualquer hipótese de subcontratação, permanece a responsabilidade integral do Contratado pela perfeita execução contratual, cabendo-lhe realizar a supervisão e coordenação das atividades do subcontratado, bem como responder perante o Contratante pelo rigoroso cumprimento das obrigações contratuais correspondentes ao objeto da subcontratação.</w:t>
      </w:r>
    </w:p>
    <w:p w:rsidR="00000000" w:rsidDel="00000000" w:rsidP="00000000" w:rsidRDefault="00000000" w:rsidRPr="00000000" w14:paraId="000000BC">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4.2.3. É vedada a subcontratação de pessoa física ou jurídica, se aquela ou os dirigentes e empregados desta mantiverem vínculo de natureza técnica, comercial, econômica, financeira, trabalhista ou civil com dirigente do órgão ou entidade Contratante ou com agente público que desempenhe função na contratação ou atue na fiscalização ou na gestão do contrato, ou se deles forem cônjuge, companheiro ou parente em linha reta, colateral, ou por afinidade, até o terceiro grau.</w:t>
      </w:r>
    </w:p>
    <w:p w:rsidR="00000000" w:rsidDel="00000000" w:rsidP="00000000" w:rsidRDefault="00000000" w:rsidRPr="00000000" w14:paraId="000000BE">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6"/>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0BF">
            <w:pPr>
              <w:tabs>
                <w:tab w:val="left" w:leader="none" w:pos="993"/>
              </w:tabs>
              <w:spacing w:line="360" w:lineRule="auto"/>
              <w:jc w:val="both"/>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b w:val="1"/>
                <w:bCs w:val="1"/>
                <w:color w:val="202124"/>
                <w:sz w:val="24"/>
                <w:szCs w:val="24"/>
                <w:highlight w:val="green"/>
                <w:rtl w:val="0"/>
              </w:rPr>
              <w:t xml:space="preserve">Nota Explicativa</w:t>
            </w:r>
            <w:r w:rsidDel="00000000" w:rsidR="00000000" w:rsidRPr="00000000">
              <w:rPr>
                <w:rFonts w:ascii="Times New Roman" w:cs="Times New Roman" w:eastAsia="Times New Roman" w:hAnsi="Times New Roman"/>
                <w:color w:val="202124"/>
                <w:sz w:val="24"/>
                <w:szCs w:val="24"/>
                <w:highlight w:val="green"/>
                <w:rtl w:val="0"/>
              </w:rPr>
              <w:t xml:space="preserve"> – Havendo a necessidade de inclusão de outras especificações técnicas quanto à subcontratação, deverão ser inseridas neste tópico.</w:t>
            </w:r>
            <w:r w:rsidDel="00000000" w:rsidR="00000000" w:rsidRPr="00000000">
              <w:rPr>
                <w:rFonts w:ascii="Times New Roman" w:cs="Times New Roman" w:eastAsia="Times New Roman" w:hAnsi="Times New Roman"/>
                <w:color w:val="202124"/>
                <w:sz w:val="24"/>
                <w:szCs w:val="24"/>
                <w:highlight w:val="white"/>
                <w:rtl w:val="0"/>
              </w:rPr>
              <w:t xml:space="preserve"> </w:t>
            </w:r>
          </w:p>
        </w:tc>
      </w:tr>
    </w:tbl>
    <w:p w:rsidR="00000000" w:rsidDel="00000000" w:rsidP="00000000" w:rsidRDefault="00000000" w:rsidRPr="00000000" w14:paraId="000000C0">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 Da participação de consórcios:</w:t>
      </w:r>
    </w:p>
    <w:p w:rsidR="00000000" w:rsidDel="00000000" w:rsidP="00000000" w:rsidRDefault="00000000" w:rsidRPr="00000000" w14:paraId="000000C2">
      <w:pPr>
        <w:spacing w:line="360" w:lineRule="auto"/>
        <w:ind w:left="36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4.3.1. Será permitida a participação de empresas reunidas em consórcio. </w:t>
      </w:r>
    </w:p>
    <w:p w:rsidR="00000000" w:rsidDel="00000000" w:rsidP="00000000" w:rsidRDefault="00000000" w:rsidRPr="00000000" w14:paraId="000000C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tabs>
          <w:tab w:val="left" w:leader="none" w:pos="1440"/>
          <w:tab w:val="left" w:leader="none" w:pos="6237"/>
        </w:tabs>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4.3.1.1. Será exigido das empresas consorciadas, para fins de qualificação econômico-financeira, acréscimo de </w:t>
      </w:r>
      <w:r w:rsidDel="00000000" w:rsidR="00000000" w:rsidRPr="00000000">
        <w:rPr>
          <w:rFonts w:ascii="Times New Roman" w:cs="Times New Roman" w:eastAsia="Times New Roman" w:hAnsi="Times New Roman"/>
          <w:sz w:val="24"/>
          <w:szCs w:val="24"/>
          <w:highlight w:val="yellow"/>
          <w:rtl w:val="0"/>
        </w:rPr>
        <w:t xml:space="preserve">........... (</w:t>
      </w:r>
      <w:r w:rsidDel="00000000" w:rsidR="00000000" w:rsidRPr="00000000">
        <w:rPr>
          <w:rFonts w:ascii="Times New Roman" w:cs="Times New Roman" w:eastAsia="Times New Roman" w:hAnsi="Times New Roman"/>
          <w:sz w:val="25"/>
          <w:szCs w:val="25"/>
          <w:highlight w:val="yellow"/>
          <w:rtl w:val="0"/>
        </w:rPr>
        <w:t xml:space="preserve">...........)</w:t>
      </w:r>
      <w:r w:rsidDel="00000000" w:rsidR="00000000" w:rsidRPr="00000000">
        <w:rPr>
          <w:rFonts w:ascii="Times New Roman" w:cs="Times New Roman" w:eastAsia="Times New Roman" w:hAnsi="Times New Roman"/>
          <w:sz w:val="24"/>
          <w:szCs w:val="24"/>
          <w:rtl w:val="0"/>
        </w:rPr>
        <w:t xml:space="preserve"> sobre o valor exigido dos licitantes individuais.</w:t>
      </w:r>
    </w:p>
    <w:p w:rsidR="00000000" w:rsidDel="00000000" w:rsidP="00000000" w:rsidRDefault="00000000" w:rsidRPr="00000000" w14:paraId="000000C6">
      <w:pPr>
        <w:tabs>
          <w:tab w:val="left" w:leader="none" w:pos="1440"/>
          <w:tab w:val="left" w:leader="none" w:pos="6237"/>
        </w:tabs>
        <w:spacing w:line="360" w:lineRule="auto"/>
        <w:ind w:left="567" w:firstLine="0"/>
        <w:jc w:val="both"/>
        <w:rPr>
          <w:rFonts w:ascii="Times New Roman" w:cs="Times New Roman" w:eastAsia="Times New Roman" w:hAnsi="Times New Roman"/>
          <w:color w:val="ff0000"/>
          <w:sz w:val="24"/>
          <w:szCs w:val="24"/>
        </w:rPr>
      </w:pPr>
      <w:bookmarkStart w:colFirst="0" w:colLast="0" w:name="_heading=h.gm9ktb66rtwv" w:id="10"/>
      <w:bookmarkEnd w:id="10"/>
      <w:r w:rsidDel="00000000" w:rsidR="00000000" w:rsidRPr="00000000">
        <w:rPr>
          <w:rtl w:val="0"/>
        </w:rPr>
      </w:r>
    </w:p>
    <w:tbl>
      <w:tblPr>
        <w:tblStyle w:val="Table17"/>
        <w:tblW w:w="8966.0" w:type="dxa"/>
        <w:jc w:val="left"/>
        <w:tblInd w:w="57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66"/>
        <w:tblGridChange w:id="0">
          <w:tblGrid>
            <w:gridCol w:w="8966"/>
          </w:tblGrid>
        </w:tblGridChange>
      </w:tblGrid>
      <w:tr>
        <w:trPr>
          <w:cantSplit w:val="0"/>
          <w:tblHeader w:val="0"/>
        </w:trPr>
        <w:tc>
          <w:tcPr/>
          <w:p w:rsidR="00000000" w:rsidDel="00000000" w:rsidP="00000000" w:rsidRDefault="00000000" w:rsidRPr="00000000" w14:paraId="000000C7">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w:t>
            </w:r>
            <w:r w:rsidDel="00000000" w:rsidR="00000000" w:rsidRPr="00000000">
              <w:rPr>
                <w:rFonts w:ascii="Times New Roman" w:cs="Times New Roman" w:eastAsia="Times New Roman" w:hAnsi="Times New Roman"/>
                <w:sz w:val="24"/>
                <w:szCs w:val="24"/>
                <w:highlight w:val="green"/>
                <w:rtl w:val="0"/>
              </w:rPr>
              <w:t xml:space="preserve"> O subitem 4.3.1.1 deve ser preenchido com o acréscimo de 10% (dez por cento) a 30% (trinta por cento), nos termos do disposto no § 1º do art.15 da Lei 14.133.</w:t>
            </w:r>
            <w:r w:rsidDel="00000000" w:rsidR="00000000" w:rsidRPr="00000000">
              <w:rPr>
                <w:rtl w:val="0"/>
              </w:rPr>
            </w:r>
          </w:p>
        </w:tc>
      </w:tr>
    </w:tbl>
    <w:p w:rsidR="00000000" w:rsidDel="00000000" w:rsidP="00000000" w:rsidRDefault="00000000" w:rsidRPr="00000000" w14:paraId="000000C8">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C9">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0CA">
      <w:pPr>
        <w:spacing w:line="360" w:lineRule="auto"/>
        <w:jc w:val="center"/>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CB">
      <w:pPr>
        <w:spacing w:line="360" w:lineRule="auto"/>
        <w:jc w:val="both"/>
        <w:rPr>
          <w:rFonts w:ascii="Times New Roman" w:cs="Times New Roman" w:eastAsia="Times New Roman" w:hAnsi="Times New Roman"/>
          <w:sz w:val="24"/>
          <w:szCs w:val="24"/>
          <w:highlight w:val="white"/>
        </w:rPr>
      </w:pPr>
      <w:bookmarkStart w:colFirst="0" w:colLast="0" w:name="_heading=h.xt1qt7xo8ezp" w:id="11"/>
      <w:bookmarkEnd w:id="11"/>
      <w:r w:rsidDel="00000000" w:rsidR="00000000" w:rsidRPr="00000000">
        <w:rPr>
          <w:rFonts w:ascii="Times New Roman" w:cs="Times New Roman" w:eastAsia="Times New Roman" w:hAnsi="Times New Roman"/>
          <w:sz w:val="24"/>
          <w:szCs w:val="24"/>
          <w:highlight w:val="white"/>
          <w:rtl w:val="0"/>
        </w:rPr>
        <w:t xml:space="preserve">4.3.1. Não será permitida a participação de empresas reunidas em consórcio, em razão da </w:t>
      </w:r>
      <w:r w:rsidDel="00000000" w:rsidR="00000000" w:rsidRPr="00000000">
        <w:rPr>
          <w:rFonts w:ascii="Times New Roman" w:cs="Times New Roman" w:eastAsia="Times New Roman" w:hAnsi="Times New Roman"/>
          <w:sz w:val="24"/>
          <w:szCs w:val="24"/>
          <w:rtl w:val="0"/>
        </w:rPr>
        <w:t xml:space="preserve">baixa complexidade do serviço a ser prestado, considerando que as empresas que atuam no mercado têm condições de prestar o serviço de forma independente </w:t>
      </w:r>
      <w:r w:rsidDel="00000000" w:rsidR="00000000" w:rsidRPr="00000000">
        <w:rPr>
          <w:rFonts w:ascii="Times New Roman" w:cs="Times New Roman" w:eastAsia="Times New Roman" w:hAnsi="Times New Roman"/>
          <w:b w:val="1"/>
          <w:bCs w:val="1"/>
          <w:sz w:val="24"/>
          <w:szCs w:val="24"/>
          <w:highlight w:val="yellow"/>
          <w:u w:val="single"/>
          <w:rtl w:val="0"/>
        </w:rPr>
        <w:t xml:space="preserve">E/OU</w:t>
      </w:r>
      <w:r w:rsidDel="00000000" w:rsidR="00000000" w:rsidRPr="00000000">
        <w:rPr>
          <w:rFonts w:ascii="Times New Roman" w:cs="Times New Roman" w:eastAsia="Times New Roman" w:hAnsi="Times New Roman"/>
          <w:sz w:val="24"/>
          <w:szCs w:val="24"/>
          <w:highlight w:val="yellow"/>
          <w:rtl w:val="0"/>
        </w:rPr>
        <w:t xml:space="preserve"> [inserir outra justificativa]. </w:t>
      </w:r>
      <w:r w:rsidDel="00000000" w:rsidR="00000000" w:rsidRPr="00000000">
        <w:rPr>
          <w:rtl w:val="0"/>
        </w:rPr>
      </w:r>
    </w:p>
    <w:p w:rsidR="00000000" w:rsidDel="00000000" w:rsidP="00000000" w:rsidRDefault="00000000" w:rsidRPr="00000000" w14:paraId="000000CC">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CD">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4.4. Garantia Contratual</w:t>
      </w:r>
    </w:p>
    <w:p w:rsidR="00000000" w:rsidDel="00000000" w:rsidP="00000000" w:rsidRDefault="00000000" w:rsidRPr="00000000" w14:paraId="000000CE">
      <w:pPr>
        <w:keepNext w:val="1"/>
        <w:keepLines w:val="1"/>
        <w:tabs>
          <w:tab w:val="left" w:leader="none" w:pos="567"/>
        </w:tabs>
        <w:spacing w:line="36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CF">
      <w:pPr>
        <w:spacing w:line="360" w:lineRule="auto"/>
        <w:jc w:val="both"/>
        <w:rPr>
          <w:rFonts w:ascii="Times New Roman" w:cs="Times New Roman" w:eastAsia="Times New Roman" w:hAnsi="Times New Roman"/>
          <w:sz w:val="24"/>
          <w:szCs w:val="24"/>
        </w:rPr>
      </w:pPr>
      <w:bookmarkStart w:colFirst="0" w:colLast="0" w:name="_heading=h.3bsx474skou2" w:id="12"/>
      <w:bookmarkEnd w:id="12"/>
      <w:r w:rsidDel="00000000" w:rsidR="00000000" w:rsidRPr="00000000">
        <w:rPr>
          <w:rFonts w:ascii="Times New Roman" w:cs="Times New Roman" w:eastAsia="Times New Roman" w:hAnsi="Times New Roman"/>
          <w:sz w:val="24"/>
          <w:szCs w:val="24"/>
          <w:rtl w:val="0"/>
        </w:rPr>
        <w:t xml:space="preserve">4.4.1. Não haverá exigência da garantia contratual prevista no </w:t>
      </w:r>
      <w:hyperlink r:id="rId10">
        <w:r w:rsidDel="00000000" w:rsidR="00000000" w:rsidRPr="00000000">
          <w:rPr>
            <w:rFonts w:ascii="Times New Roman" w:cs="Times New Roman" w:eastAsia="Times New Roman" w:hAnsi="Times New Roman"/>
            <w:sz w:val="24"/>
            <w:szCs w:val="24"/>
            <w:rtl w:val="0"/>
          </w:rPr>
          <w:t xml:space="preserve">artigo 96 da Lei nº 14.133/2021</w:t>
        </w:r>
      </w:hyperlink>
      <w:r w:rsidDel="00000000" w:rsidR="00000000" w:rsidRPr="00000000">
        <w:rPr>
          <w:rFonts w:ascii="Times New Roman" w:cs="Times New Roman" w:eastAsia="Times New Roman" w:hAnsi="Times New Roman"/>
          <w:sz w:val="24"/>
          <w:szCs w:val="24"/>
          <w:rtl w:val="0"/>
        </w:rPr>
        <w:t xml:space="preserve">, pelas razões constantes do Estudo Técnico Preliminar.</w:t>
      </w:r>
    </w:p>
    <w:p w:rsidR="00000000" w:rsidDel="00000000" w:rsidP="00000000" w:rsidRDefault="00000000" w:rsidRPr="00000000" w14:paraId="000000D0">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8"/>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450"/>
        <w:tblGridChange w:id="0">
          <w:tblGrid>
            <w:gridCol w:w="9450"/>
          </w:tblGrid>
        </w:tblGridChange>
      </w:tblGrid>
      <w:tr>
        <w:trPr>
          <w:cantSplit w:val="0"/>
          <w:trHeight w:val="1322" w:hRule="atLeast"/>
          <w:tblHeader w:val="0"/>
        </w:trPr>
        <w:tc>
          <w:tcPr>
            <w:tcBorders>
              <w:top w:color="000000" w:space="0" w:sz="5" w:val="single"/>
              <w:left w:color="000000" w:space="0" w:sz="5" w:val="single"/>
              <w:bottom w:color="000000" w:space="0" w:sz="5" w:val="single"/>
              <w:right w:color="000000" w:space="0" w:sz="5" w:val="single"/>
            </w:tcBorders>
            <w:tcMar>
              <w:top w:w="0.0" w:type="dxa"/>
              <w:bottom w:w="0.0" w:type="dxa"/>
            </w:tcMar>
          </w:tcPr>
          <w:p w:rsidR="00000000" w:rsidDel="00000000" w:rsidP="00000000" w:rsidRDefault="00000000" w:rsidRPr="00000000" w14:paraId="000000D1">
            <w:pPr>
              <w:spacing w:after="240" w:before="240" w:line="360" w:lineRule="auto"/>
              <w:jc w:val="both"/>
              <w:rPr>
                <w:rFonts w:ascii="Times New Roman" w:cs="Times New Roman" w:eastAsia="Times New Roman" w:hAnsi="Times New Roman"/>
                <w:b w:val="1"/>
                <w:bCs w:val="1"/>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 Se o órgão optar pela redação acima, em que a justificativa para a não exigência da garantia fique apenas no ETP, este deverá ser publicado juntamente com o Edital.</w:t>
            </w:r>
          </w:p>
        </w:tc>
      </w:tr>
    </w:tbl>
    <w:p w:rsidR="00000000" w:rsidDel="00000000" w:rsidP="00000000" w:rsidRDefault="00000000" w:rsidRPr="00000000" w14:paraId="000000D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spacing w:line="360" w:lineRule="auto"/>
        <w:jc w:val="center"/>
        <w:rPr>
          <w:rFonts w:ascii="Times New Roman" w:cs="Times New Roman" w:eastAsia="Times New Roman" w:hAnsi="Times New Roman"/>
          <w:b w:val="1"/>
          <w:bCs w:val="1"/>
          <w:sz w:val="24"/>
          <w:szCs w:val="24"/>
          <w:u w:val="single"/>
        </w:rPr>
      </w:pPr>
      <w:bookmarkStart w:colFirst="0" w:colLast="0" w:name="_heading=h.t8uecmxplb1k" w:id="13"/>
      <w:bookmarkEnd w:id="13"/>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0D6">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D7">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4.4.1. Não haverá exigência da garantia contratual prevista no </w:t>
      </w:r>
      <w:hyperlink r:id="rId11">
        <w:r w:rsidDel="00000000" w:rsidR="00000000" w:rsidRPr="00000000">
          <w:rPr>
            <w:rFonts w:ascii="Times New Roman" w:cs="Times New Roman" w:eastAsia="Times New Roman" w:hAnsi="Times New Roman"/>
            <w:sz w:val="24"/>
            <w:szCs w:val="24"/>
            <w:rtl w:val="0"/>
          </w:rPr>
          <w:t xml:space="preserve">artigo 96 da Lei nº 14.133/2021</w:t>
        </w:r>
      </w:hyperlink>
      <w:r w:rsidDel="00000000" w:rsidR="00000000" w:rsidRPr="00000000">
        <w:rPr>
          <w:rFonts w:ascii="Times New Roman" w:cs="Times New Roman" w:eastAsia="Times New Roman" w:hAnsi="Times New Roman"/>
          <w:sz w:val="24"/>
          <w:szCs w:val="24"/>
          <w:rtl w:val="0"/>
        </w:rPr>
        <w:t xml:space="preserve">, pelas seguintes razões: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tl w:val="0"/>
        </w:rPr>
      </w:r>
    </w:p>
    <w:p w:rsidR="00000000" w:rsidDel="00000000" w:rsidP="00000000" w:rsidRDefault="00000000" w:rsidRPr="00000000" w14:paraId="000000D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spacing w:line="360" w:lineRule="auto"/>
        <w:jc w:val="center"/>
        <w:rPr>
          <w:rFonts w:ascii="Times New Roman" w:cs="Times New Roman" w:eastAsia="Times New Roman" w:hAnsi="Times New Roman"/>
          <w:b w:val="1"/>
          <w:bCs w:val="1"/>
          <w:sz w:val="24"/>
          <w:szCs w:val="24"/>
          <w:u w:val="single"/>
        </w:rPr>
      </w:pPr>
      <w:bookmarkStart w:colFirst="0" w:colLast="0" w:name="_heading=h.u9gtlpcd7nqj" w:id="14"/>
      <w:bookmarkEnd w:id="14"/>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0DC">
      <w:pPr>
        <w:spacing w:line="360" w:lineRule="auto"/>
        <w:jc w:val="center"/>
        <w:rPr>
          <w:rFonts w:ascii="Times New Roman" w:cs="Times New Roman" w:eastAsia="Times New Roman" w:hAnsi="Times New Roman"/>
          <w:b w:val="1"/>
          <w:bCs w:val="1"/>
          <w:color w:val="ff0000"/>
          <w:sz w:val="24"/>
          <w:szCs w:val="24"/>
          <w:u w:val="single"/>
        </w:rPr>
      </w:pPr>
      <w:r w:rsidDel="00000000" w:rsidR="00000000" w:rsidRPr="00000000">
        <w:rPr>
          <w:rtl w:val="0"/>
        </w:rPr>
      </w:r>
    </w:p>
    <w:p w:rsidR="00000000" w:rsidDel="00000000" w:rsidP="00000000" w:rsidRDefault="00000000" w:rsidRPr="00000000" w14:paraId="000000D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 Exigir-se-á da adjudicatária, previamente à assinatura do contrato, a prestação de garantia nopercentual de </w:t>
      </w:r>
      <w:r w:rsidDel="00000000" w:rsidR="00000000" w:rsidRPr="00000000">
        <w:rPr>
          <w:rFonts w:ascii="Times New Roman" w:cs="Times New Roman" w:eastAsia="Times New Roman" w:hAnsi="Times New Roman"/>
          <w:sz w:val="24"/>
          <w:szCs w:val="24"/>
          <w:highlight w:val="yellow"/>
          <w:rtl w:val="0"/>
        </w:rPr>
        <w:t xml:space="preserve">.................% (............</w:t>
      </w:r>
      <w:r w:rsidDel="00000000" w:rsidR="00000000" w:rsidRPr="00000000">
        <w:rPr>
          <w:rFonts w:ascii="Times New Roman" w:cs="Times New Roman" w:eastAsia="Times New Roman" w:hAnsi="Times New Roman"/>
          <w:sz w:val="24"/>
          <w:szCs w:val="24"/>
          <w:rtl w:val="0"/>
        </w:rPr>
        <w:t xml:space="preserve"> por cento) do valor </w:t>
      </w:r>
      <w:r w:rsidDel="00000000" w:rsidR="00000000" w:rsidRPr="00000000">
        <w:rPr>
          <w:rFonts w:ascii="Times New Roman" w:cs="Times New Roman" w:eastAsia="Times New Roman" w:hAnsi="Times New Roman"/>
          <w:color w:val="ff0000"/>
          <w:sz w:val="24"/>
          <w:szCs w:val="24"/>
          <w:highlight w:val="yellow"/>
          <w:rtl w:val="0"/>
        </w:rPr>
        <w:t xml:space="preserve">(total) OU (anual) </w:t>
      </w:r>
      <w:r w:rsidDel="00000000" w:rsidR="00000000" w:rsidRPr="00000000">
        <w:rPr>
          <w:rFonts w:ascii="Times New Roman" w:cs="Times New Roman" w:eastAsia="Times New Roman" w:hAnsi="Times New Roman"/>
          <w:sz w:val="24"/>
          <w:szCs w:val="24"/>
          <w:highlight w:val="yellow"/>
          <w:rtl w:val="0"/>
        </w:rPr>
        <w:t xml:space="preserve">da contratação</w:t>
      </w:r>
      <w:r w:rsidDel="00000000" w:rsidR="00000000" w:rsidRPr="00000000">
        <w:rPr>
          <w:rFonts w:ascii="Times New Roman" w:cs="Times New Roman" w:eastAsia="Times New Roman" w:hAnsi="Times New Roman"/>
          <w:color w:val="ff0000"/>
          <w:sz w:val="24"/>
          <w:szCs w:val="24"/>
          <w:rtl w:val="0"/>
        </w:rPr>
        <w:t xml:space="preserve">,  e percentual de </w:t>
      </w:r>
      <w:r w:rsidDel="00000000" w:rsidR="00000000" w:rsidRPr="00000000">
        <w:rPr>
          <w:rFonts w:ascii="Times New Roman" w:cs="Times New Roman" w:eastAsia="Times New Roman" w:hAnsi="Times New Roman"/>
          <w:color w:val="ff0000"/>
          <w:sz w:val="24"/>
          <w:szCs w:val="24"/>
          <w:highlight w:val="yellow"/>
          <w:rtl w:val="0"/>
        </w:rPr>
        <w:t xml:space="preserve">.................% (............</w:t>
      </w:r>
      <w:r w:rsidDel="00000000" w:rsidR="00000000" w:rsidRPr="00000000">
        <w:rPr>
          <w:rFonts w:ascii="Times New Roman" w:cs="Times New Roman" w:eastAsia="Times New Roman" w:hAnsi="Times New Roman"/>
          <w:color w:val="ff0000"/>
          <w:sz w:val="24"/>
          <w:szCs w:val="24"/>
          <w:rtl w:val="0"/>
        </w:rPr>
        <w:t xml:space="preserve"> por cento) do valor do contrato referente à Lei nº 13.303/2016, </w:t>
      </w:r>
      <w:r w:rsidDel="00000000" w:rsidR="00000000" w:rsidRPr="00000000">
        <w:rPr>
          <w:rFonts w:ascii="Times New Roman" w:cs="Times New Roman" w:eastAsia="Times New Roman" w:hAnsi="Times New Roman"/>
          <w:sz w:val="24"/>
          <w:szCs w:val="24"/>
          <w:rtl w:val="0"/>
        </w:rPr>
        <w:t xml:space="preserve">podendo optar por uma das modalidades previstas no art. 96 da Lei nº 14.133/2021 e no art. 70 da Lei nº 13.303/2016. </w:t>
      </w:r>
    </w:p>
    <w:p w:rsidR="00000000" w:rsidDel="00000000" w:rsidP="00000000" w:rsidRDefault="00000000" w:rsidRPr="00000000" w14:paraId="000000DE">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9"/>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73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F">
            <w:pPr>
              <w:spacing w:after="240" w:before="240"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w:t>
            </w:r>
            <w:r w:rsidDel="00000000" w:rsidR="00000000" w:rsidRPr="00000000">
              <w:rPr>
                <w:rFonts w:ascii="Times New Roman" w:cs="Times New Roman" w:eastAsia="Times New Roman" w:hAnsi="Times New Roman"/>
                <w:sz w:val="24"/>
                <w:szCs w:val="24"/>
                <w:highlight w:val="green"/>
                <w:rtl w:val="0"/>
              </w:rPr>
              <w:t xml:space="preserve"> Manter o texto relativo à Lei 13.303/2016 somente quando a contratação abranger empresas públicas, sociedade de economia mista e suas subsidiárias.</w:t>
            </w:r>
          </w:p>
        </w:tc>
      </w:tr>
    </w:tbl>
    <w:p w:rsidR="00000000" w:rsidDel="00000000" w:rsidP="00000000" w:rsidRDefault="00000000" w:rsidRPr="00000000" w14:paraId="000000E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.1.1. A opção pela modalidade de garantia será feita quando da convocação pela Administração Municipal.</w:t>
      </w:r>
    </w:p>
    <w:p w:rsidR="00000000" w:rsidDel="00000000" w:rsidP="00000000" w:rsidRDefault="00000000" w:rsidRPr="00000000" w14:paraId="000000E3">
      <w:pPr>
        <w:tabs>
          <w:tab w:val="left" w:leader="none" w:pos="1860"/>
        </w:tabs>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tabs>
          <w:tab w:val="left" w:leader="none" w:pos="1860"/>
        </w:tabs>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.1.2. Caso seja feita opção pela modalidade caução em dinheiro, a mesma deverá ser recolhida obrigatoriamente na </w:t>
      </w:r>
      <w:r w:rsidDel="00000000" w:rsidR="00000000" w:rsidRPr="00000000">
        <w:rPr>
          <w:rFonts w:ascii="Times New Roman" w:cs="Times New Roman" w:eastAsia="Times New Roman" w:hAnsi="Times New Roman"/>
          <w:sz w:val="24"/>
          <w:szCs w:val="24"/>
          <w:highlight w:val="yellow"/>
          <w:rtl w:val="0"/>
        </w:rPr>
        <w:t xml:space="preserve">Caixa Econômica Federal (Banco 104) através da Conta nº  574434099-4 – Agência 0093-0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spacing w:line="360" w:lineRule="auto"/>
        <w:ind w:left="567" w:firstLine="0"/>
        <w:jc w:val="both"/>
        <w:rPr>
          <w:rFonts w:ascii="Times New Roman" w:cs="Times New Roman" w:eastAsia="Times New Roman" w:hAnsi="Times New Roman"/>
          <w:sz w:val="24"/>
          <w:szCs w:val="24"/>
        </w:rPr>
      </w:pPr>
      <w:bookmarkStart w:colFirst="0" w:colLast="0" w:name="_heading=h.po9pk535b0dj" w:id="15"/>
      <w:bookmarkEnd w:id="15"/>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.1.3. Caso seja feita opção pela modalidade de seguro garantia, a adjudicatária terá o prazo de </w:t>
      </w:r>
      <w:r w:rsidDel="00000000" w:rsidR="00000000" w:rsidRPr="00000000">
        <w:rPr>
          <w:rFonts w:ascii="Times New Roman" w:cs="Times New Roman" w:eastAsia="Times New Roman" w:hAnsi="Times New Roman"/>
          <w:sz w:val="24"/>
          <w:szCs w:val="24"/>
          <w:highlight w:val="yellow"/>
          <w:rtl w:val="0"/>
        </w:rPr>
        <w:t xml:space="preserve">... (.....)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green"/>
          <w:rtl w:val="0"/>
        </w:rPr>
        <w:t xml:space="preserve">(O PRAZO MÍNIMO É DE 1 (UM) MÊS),</w:t>
      </w:r>
      <w:r w:rsidDel="00000000" w:rsidR="00000000" w:rsidRPr="00000000">
        <w:rPr>
          <w:rFonts w:ascii="Times New Roman" w:cs="Times New Roman" w:eastAsia="Times New Roman" w:hAnsi="Times New Roman"/>
          <w:sz w:val="24"/>
          <w:szCs w:val="24"/>
          <w:rtl w:val="0"/>
        </w:rPr>
        <w:t xml:space="preserve"> da data da homologação da licitação e antes da assinatura do contrato, para apresentar a garantia ao Contratante.</w:t>
      </w:r>
    </w:p>
    <w:p w:rsidR="00000000" w:rsidDel="00000000" w:rsidP="00000000" w:rsidRDefault="00000000" w:rsidRPr="00000000" w14:paraId="000000E7">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pacing w:after="160" w:line="360" w:lineRule="auto"/>
        <w:ind w:left="12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4.4.1.3.1.  Para fins de atendimento ao disposto no subitem acima, a garantia será considerada como prestada a partir da data de emissão da apólice.</w:t>
      </w:r>
    </w:p>
    <w:p w:rsidR="00000000" w:rsidDel="00000000" w:rsidP="00000000" w:rsidRDefault="00000000" w:rsidRPr="00000000" w14:paraId="000000E9">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spacing w:line="360" w:lineRule="auto"/>
        <w:ind w:left="567" w:firstLine="0"/>
        <w:jc w:val="both"/>
        <w:rPr>
          <w:rFonts w:ascii="Times New Roman" w:cs="Times New Roman" w:eastAsia="Times New Roman" w:hAnsi="Times New Roman"/>
          <w:strike w:val="1"/>
          <w:color w:val="ff0000"/>
          <w:sz w:val="24"/>
          <w:szCs w:val="24"/>
        </w:rPr>
      </w:pPr>
      <w:bookmarkStart w:colFirst="0" w:colLast="0" w:name="_heading=h.rx262g1i7zdk" w:id="16"/>
      <w:bookmarkEnd w:id="16"/>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.1.4. Caso seja feita opção pela modalidade de fiança bancária, esta deverá ser emitida por banco ou instituição financeira devidamente autorizada a operar no País pelo Banco Central do Brasil.</w:t>
      </w:r>
      <w:r w:rsidDel="00000000" w:rsidR="00000000" w:rsidRPr="00000000">
        <w:rPr>
          <w:rtl w:val="0"/>
        </w:rPr>
      </w:r>
    </w:p>
    <w:p w:rsidR="00000000" w:rsidDel="00000000" w:rsidP="00000000" w:rsidRDefault="00000000" w:rsidRPr="00000000" w14:paraId="000000EB">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spacing w:line="360" w:lineRule="auto"/>
        <w:ind w:left="567" w:firstLine="0"/>
        <w:jc w:val="both"/>
        <w:rPr>
          <w:rFonts w:ascii="Times New Roman" w:cs="Times New Roman" w:eastAsia="Times New Roman" w:hAnsi="Times New Roman"/>
          <w:sz w:val="24"/>
          <w:szCs w:val="24"/>
        </w:rPr>
      </w:pPr>
      <w:bookmarkStart w:colFirst="0" w:colLast="0" w:name="_heading=h.t8xw8i5w6zfu" w:id="17"/>
      <w:bookmarkEnd w:id="17"/>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.1.5. Caso a opção seja por utilizar títulos da dívida pública, estes deverão ser emitidos sob a forma escritural, mediante registro em sistema centralizado de liquidação e de custódia autorizado pelo Banco Central do Brasil – BCB -, e avaliados pelos seus valores econômicos.</w:t>
      </w:r>
    </w:p>
    <w:p w:rsidR="00000000" w:rsidDel="00000000" w:rsidP="00000000" w:rsidRDefault="00000000" w:rsidRPr="00000000" w14:paraId="000000ED">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spacing w:line="360" w:lineRule="auto"/>
        <w:ind w:left="1276" w:hanging="99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pacing w:line="360" w:lineRule="auto"/>
        <w:ind w:left="1276" w:firstLine="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.1.5.1. </w:t>
      </w:r>
      <w:r w:rsidDel="00000000" w:rsidR="00000000" w:rsidRPr="00000000">
        <w:rPr>
          <w:rFonts w:ascii="Times New Roman" w:cs="Times New Roman" w:eastAsia="Times New Roman" w:hAnsi="Times New Roman"/>
          <w:color w:val="212529"/>
          <w:sz w:val="24"/>
          <w:szCs w:val="24"/>
          <w:rtl w:val="0"/>
        </w:rPr>
        <w:t xml:space="preserve">A fim de comprovar o valor econômico do título, o Contratado deverá apresentar a correspondente memória de cálculo, bem como a previsão legal da Secretaria do Tesouro Nacional – STN – ou equivalente.</w:t>
      </w:r>
    </w:p>
    <w:p w:rsidR="00000000" w:rsidDel="00000000" w:rsidP="00000000" w:rsidRDefault="00000000" w:rsidRPr="00000000" w14:paraId="000000F0">
      <w:pPr>
        <w:spacing w:line="360" w:lineRule="auto"/>
        <w:ind w:left="1276" w:hanging="99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hd w:fill="ffffff" w:val="clear"/>
        <w:spacing w:line="360" w:lineRule="auto"/>
        <w:ind w:left="1276" w:firstLine="0"/>
        <w:jc w:val="both"/>
        <w:rPr>
          <w:rFonts w:ascii="Helvetica Neue" w:cs="Helvetica Neue" w:eastAsia="Helvetica Neue" w:hAnsi="Helvetica Neue"/>
          <w:color w:val="212529"/>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.1.5.2. </w:t>
      </w:r>
      <w:r w:rsidDel="00000000" w:rsidR="00000000" w:rsidRPr="00000000">
        <w:rPr>
          <w:rFonts w:ascii="Times New Roman" w:cs="Times New Roman" w:eastAsia="Times New Roman" w:hAnsi="Times New Roman"/>
          <w:color w:val="212529"/>
          <w:sz w:val="24"/>
          <w:szCs w:val="24"/>
          <w:rtl w:val="0"/>
        </w:rPr>
        <w:t xml:space="preserve">Na hipótese de vencimento do título, a garantia deverá ser substituída, facultando-se ao Contratado a escolha de uma nova modalidade dentre as previstas no art. </w:t>
      </w:r>
      <w:r w:rsidDel="00000000" w:rsidR="00000000" w:rsidRPr="00000000">
        <w:rPr>
          <w:rFonts w:ascii="Times New Roman" w:cs="Times New Roman" w:eastAsia="Times New Roman" w:hAnsi="Times New Roman"/>
          <w:sz w:val="24"/>
          <w:szCs w:val="24"/>
          <w:rtl w:val="0"/>
        </w:rPr>
        <w:t xml:space="preserve">96 da Lei nº 14.133/2021</w:t>
      </w:r>
      <w:r w:rsidDel="00000000" w:rsidR="00000000" w:rsidRPr="00000000">
        <w:rPr>
          <w:rFonts w:ascii="Times New Roman" w:cs="Times New Roman" w:eastAsia="Times New Roman" w:hAnsi="Times New Roman"/>
          <w:color w:val="212529"/>
          <w:sz w:val="24"/>
          <w:szCs w:val="24"/>
          <w:rtl w:val="0"/>
        </w:rPr>
        <w:t xml:space="preserve">.</w:t>
      </w:r>
      <w:r w:rsidDel="00000000" w:rsidR="00000000" w:rsidRPr="00000000">
        <w:rPr>
          <w:rtl w:val="0"/>
        </w:rPr>
      </w:r>
    </w:p>
    <w:p w:rsidR="00000000" w:rsidDel="00000000" w:rsidP="00000000" w:rsidRDefault="00000000" w:rsidRPr="00000000" w14:paraId="000000F2">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hd w:fill="ffffff" w:val="clear"/>
        <w:spacing w:line="360" w:lineRule="auto"/>
        <w:ind w:left="567" w:firstLine="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.1.6. Caso a opção seja por utilizar o título de capitalização, este </w:t>
      </w:r>
      <w:r w:rsidDel="00000000" w:rsidR="00000000" w:rsidRPr="00000000">
        <w:rPr>
          <w:rFonts w:ascii="Times New Roman" w:cs="Times New Roman" w:eastAsia="Times New Roman" w:hAnsi="Times New Roman"/>
          <w:color w:val="212529"/>
          <w:sz w:val="24"/>
          <w:szCs w:val="24"/>
          <w:rtl w:val="0"/>
        </w:rPr>
        <w:t xml:space="preserve">deverá ser comercializado pelas sociedades de capitalização regularmente autorizadas a operar pela Superintendência de Seguros Privados – Susep.</w:t>
      </w:r>
    </w:p>
    <w:p w:rsidR="00000000" w:rsidDel="00000000" w:rsidP="00000000" w:rsidRDefault="00000000" w:rsidRPr="00000000" w14:paraId="000000F4">
      <w:pPr>
        <w:spacing w:line="360" w:lineRule="auto"/>
        <w:ind w:left="70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hd w:fill="ffffff" w:val="clear"/>
        <w:spacing w:line="360" w:lineRule="auto"/>
        <w:ind w:left="1276" w:firstLine="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4.</w:t>
      </w:r>
      <w:r w:rsidDel="00000000" w:rsidR="00000000" w:rsidRPr="00000000">
        <w:rPr>
          <w:rFonts w:ascii="Times New Roman" w:cs="Times New Roman" w:eastAsia="Times New Roman" w:hAnsi="Times New Roman"/>
          <w:color w:val="212529"/>
          <w:sz w:val="24"/>
          <w:szCs w:val="24"/>
          <w:highlight w:val="yellow"/>
          <w:rtl w:val="0"/>
        </w:rPr>
        <w:t xml:space="preserve">4</w:t>
      </w:r>
      <w:r w:rsidDel="00000000" w:rsidR="00000000" w:rsidRPr="00000000">
        <w:rPr>
          <w:rFonts w:ascii="Times New Roman" w:cs="Times New Roman" w:eastAsia="Times New Roman" w:hAnsi="Times New Roman"/>
          <w:color w:val="212529"/>
          <w:sz w:val="24"/>
          <w:szCs w:val="24"/>
          <w:rtl w:val="0"/>
        </w:rPr>
        <w:t xml:space="preserve">.1.6.1. O título poderá ser estruturado na modalidade instrumento de garantia, disciplinada pela Resolução nº 384 do Conselho Nacional de Seguros Privados – CNSP –, de 9 de junho de 2020, ou pela que vier a lhe substituir.</w:t>
      </w:r>
    </w:p>
    <w:p w:rsidR="00000000" w:rsidDel="00000000" w:rsidP="00000000" w:rsidRDefault="00000000" w:rsidRPr="00000000" w14:paraId="000000F6">
      <w:pPr>
        <w:shd w:fill="ffffff" w:val="clear"/>
        <w:spacing w:line="360" w:lineRule="auto"/>
        <w:ind w:left="1276" w:firstLine="0"/>
        <w:jc w:val="both"/>
        <w:rPr>
          <w:rFonts w:ascii="Times New Roman" w:cs="Times New Roman" w:eastAsia="Times New Roman" w:hAnsi="Times New Roman"/>
          <w:color w:val="212529"/>
          <w:sz w:val="24"/>
          <w:szCs w:val="24"/>
        </w:rPr>
      </w:pPr>
      <w:r w:rsidDel="00000000" w:rsidR="00000000" w:rsidRPr="00000000">
        <w:rPr>
          <w:rtl w:val="0"/>
        </w:rPr>
      </w:r>
    </w:p>
    <w:p w:rsidR="00000000" w:rsidDel="00000000" w:rsidP="00000000" w:rsidRDefault="00000000" w:rsidRPr="00000000" w14:paraId="000000F7">
      <w:pPr>
        <w:shd w:fill="ffffff" w:val="clear"/>
        <w:spacing w:line="360" w:lineRule="auto"/>
        <w:ind w:left="1276" w:firstLine="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4.</w:t>
      </w:r>
      <w:r w:rsidDel="00000000" w:rsidR="00000000" w:rsidRPr="00000000">
        <w:rPr>
          <w:rFonts w:ascii="Times New Roman" w:cs="Times New Roman" w:eastAsia="Times New Roman" w:hAnsi="Times New Roman"/>
          <w:color w:val="212529"/>
          <w:sz w:val="24"/>
          <w:szCs w:val="24"/>
          <w:highlight w:val="yellow"/>
          <w:rtl w:val="0"/>
        </w:rPr>
        <w:t xml:space="preserve">4</w:t>
      </w:r>
      <w:r w:rsidDel="00000000" w:rsidR="00000000" w:rsidRPr="00000000">
        <w:rPr>
          <w:rFonts w:ascii="Times New Roman" w:cs="Times New Roman" w:eastAsia="Times New Roman" w:hAnsi="Times New Roman"/>
          <w:color w:val="212529"/>
          <w:sz w:val="24"/>
          <w:szCs w:val="24"/>
          <w:rtl w:val="0"/>
        </w:rPr>
        <w:t xml:space="preserve">.1.6.2. Em caso de recusa em assinar o contrato, de não apresentação dos documentos para a contratação ou de infração às regras do contrato principal, o título deve possibilitar ao cessionário o resgate, a qualquer tempo, do valor total garantido em contrato enquanto durar sua vigência.</w:t>
      </w:r>
    </w:p>
    <w:p w:rsidR="00000000" w:rsidDel="00000000" w:rsidP="00000000" w:rsidRDefault="00000000" w:rsidRPr="00000000" w14:paraId="000000F8">
      <w:pPr>
        <w:shd w:fill="ffffff" w:val="clear"/>
        <w:spacing w:line="360" w:lineRule="auto"/>
        <w:ind w:left="1276" w:firstLine="0"/>
        <w:jc w:val="both"/>
        <w:rPr>
          <w:rFonts w:ascii="Times New Roman" w:cs="Times New Roman" w:eastAsia="Times New Roman" w:hAnsi="Times New Roman"/>
          <w:color w:val="212529"/>
          <w:sz w:val="24"/>
          <w:szCs w:val="24"/>
        </w:rPr>
      </w:pPr>
      <w:r w:rsidDel="00000000" w:rsidR="00000000" w:rsidRPr="00000000">
        <w:rPr>
          <w:rtl w:val="0"/>
        </w:rPr>
      </w:r>
    </w:p>
    <w:p w:rsidR="00000000" w:rsidDel="00000000" w:rsidP="00000000" w:rsidRDefault="00000000" w:rsidRPr="00000000" w14:paraId="000000F9">
      <w:pPr>
        <w:shd w:fill="ffffff" w:val="clear"/>
        <w:spacing w:line="360" w:lineRule="auto"/>
        <w:ind w:left="1276" w:firstLine="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4.</w:t>
      </w:r>
      <w:r w:rsidDel="00000000" w:rsidR="00000000" w:rsidRPr="00000000">
        <w:rPr>
          <w:rFonts w:ascii="Times New Roman" w:cs="Times New Roman" w:eastAsia="Times New Roman" w:hAnsi="Times New Roman"/>
          <w:color w:val="212529"/>
          <w:sz w:val="24"/>
          <w:szCs w:val="24"/>
          <w:highlight w:val="yellow"/>
          <w:rtl w:val="0"/>
        </w:rPr>
        <w:t xml:space="preserve">4</w:t>
      </w:r>
      <w:r w:rsidDel="00000000" w:rsidR="00000000" w:rsidRPr="00000000">
        <w:rPr>
          <w:rFonts w:ascii="Times New Roman" w:cs="Times New Roman" w:eastAsia="Times New Roman" w:hAnsi="Times New Roman"/>
          <w:color w:val="212529"/>
          <w:sz w:val="24"/>
          <w:szCs w:val="24"/>
          <w:rtl w:val="0"/>
        </w:rPr>
        <w:t xml:space="preserve">.1.6.3. O título deverá conter cláusula que assegure o pagamento à administração pública em caso de inadimplência do Contratado.</w:t>
      </w:r>
    </w:p>
    <w:p w:rsidR="00000000" w:rsidDel="00000000" w:rsidP="00000000" w:rsidRDefault="00000000" w:rsidRPr="00000000" w14:paraId="000000FA">
      <w:pPr>
        <w:shd w:fill="ffffff" w:val="clear"/>
        <w:spacing w:line="360" w:lineRule="auto"/>
        <w:ind w:left="1276" w:firstLine="0"/>
        <w:jc w:val="both"/>
        <w:rPr>
          <w:rFonts w:ascii="Times New Roman" w:cs="Times New Roman" w:eastAsia="Times New Roman" w:hAnsi="Times New Roman"/>
          <w:color w:val="212529"/>
          <w:sz w:val="24"/>
          <w:szCs w:val="24"/>
        </w:rPr>
      </w:pPr>
      <w:r w:rsidDel="00000000" w:rsidR="00000000" w:rsidRPr="00000000">
        <w:rPr>
          <w:rtl w:val="0"/>
        </w:rPr>
      </w:r>
    </w:p>
    <w:p w:rsidR="00000000" w:rsidDel="00000000" w:rsidP="00000000" w:rsidRDefault="00000000" w:rsidRPr="00000000" w14:paraId="000000FB">
      <w:pPr>
        <w:shd w:fill="ffffff" w:val="clear"/>
        <w:spacing w:line="360" w:lineRule="auto"/>
        <w:ind w:left="1276" w:firstLine="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4.</w:t>
      </w:r>
      <w:r w:rsidDel="00000000" w:rsidR="00000000" w:rsidRPr="00000000">
        <w:rPr>
          <w:rFonts w:ascii="Times New Roman" w:cs="Times New Roman" w:eastAsia="Times New Roman" w:hAnsi="Times New Roman"/>
          <w:color w:val="212529"/>
          <w:sz w:val="24"/>
          <w:szCs w:val="24"/>
          <w:highlight w:val="yellow"/>
          <w:rtl w:val="0"/>
        </w:rPr>
        <w:t xml:space="preserve">4</w:t>
      </w:r>
      <w:r w:rsidDel="00000000" w:rsidR="00000000" w:rsidRPr="00000000">
        <w:rPr>
          <w:rFonts w:ascii="Times New Roman" w:cs="Times New Roman" w:eastAsia="Times New Roman" w:hAnsi="Times New Roman"/>
          <w:color w:val="212529"/>
          <w:sz w:val="24"/>
          <w:szCs w:val="24"/>
          <w:rtl w:val="0"/>
        </w:rPr>
        <w:t xml:space="preserve">.1.6.4. Na ficha de cadastro deverá constar em destaque a mensagem: “Este título será utilizado exclusivamente para assegurar o cumprimento de obrigação assumida, em contrato principal, pelo titular perante terceiro”.</w:t>
      </w:r>
    </w:p>
    <w:p w:rsidR="00000000" w:rsidDel="00000000" w:rsidP="00000000" w:rsidRDefault="00000000" w:rsidRPr="00000000" w14:paraId="000000FC">
      <w:pPr>
        <w:shd w:fill="ffffff" w:val="clear"/>
        <w:spacing w:line="360" w:lineRule="auto"/>
        <w:ind w:left="1276" w:firstLine="0"/>
        <w:jc w:val="both"/>
        <w:rPr>
          <w:rFonts w:ascii="Times New Roman" w:cs="Times New Roman" w:eastAsia="Times New Roman" w:hAnsi="Times New Roman"/>
          <w:color w:val="212529"/>
          <w:sz w:val="24"/>
          <w:szCs w:val="24"/>
        </w:rPr>
      </w:pPr>
      <w:r w:rsidDel="00000000" w:rsidR="00000000" w:rsidRPr="00000000">
        <w:rPr>
          <w:rtl w:val="0"/>
        </w:rPr>
      </w:r>
    </w:p>
    <w:p w:rsidR="00000000" w:rsidDel="00000000" w:rsidP="00000000" w:rsidRDefault="00000000" w:rsidRPr="00000000" w14:paraId="000000FD">
      <w:pPr>
        <w:shd w:fill="ffffff" w:val="clear"/>
        <w:spacing w:after="160" w:line="360" w:lineRule="auto"/>
        <w:ind w:left="283" w:firstLine="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4.4.1.7. Nas contratações de obras e serviços de engenharia, será exigida garantia adicional do licitante vencedor, nas hipóteses em que a proposta for inferior a 85% (oitenta e cinco por cento) do valor estimado pela administração, equivalente à diferença entre este e o valor da proposta apresentada, nos termos do § 5º do art. 59 da Lei Federal nº 14.133, de 2021.</w:t>
      </w:r>
    </w:p>
    <w:p w:rsidR="00000000" w:rsidDel="00000000" w:rsidP="00000000" w:rsidRDefault="00000000" w:rsidRPr="00000000" w14:paraId="000000FE">
      <w:pPr>
        <w:shd w:fill="ffffff" w:val="clear"/>
        <w:spacing w:after="160" w:line="360" w:lineRule="auto"/>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 </w:t>
        <w:tab/>
      </w:r>
    </w:p>
    <w:p w:rsidR="00000000" w:rsidDel="00000000" w:rsidP="00000000" w:rsidRDefault="00000000" w:rsidRPr="00000000" w14:paraId="000000FF">
      <w:pPr>
        <w:shd w:fill="ffffff" w:val="clear"/>
        <w:spacing w:after="160" w:line="360" w:lineRule="auto"/>
        <w:ind w:left="860" w:firstLine="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4.4.1.7.1. A garantia adicional será exigida nas mesmas modalidades e de forma cumulativa às demais garantias exigidas, em até 10 (dez) dias úteis da convocação pela administração, com vigência adstrita ao prazo contratual.</w:t>
      </w:r>
    </w:p>
    <w:p w:rsidR="00000000" w:rsidDel="00000000" w:rsidP="00000000" w:rsidRDefault="00000000" w:rsidRPr="00000000" w14:paraId="00000100">
      <w:pPr>
        <w:shd w:fill="ffffff" w:val="clear"/>
        <w:spacing w:line="360" w:lineRule="auto"/>
        <w:ind w:left="1276" w:firstLine="0"/>
        <w:jc w:val="both"/>
        <w:rPr>
          <w:rFonts w:ascii="Times New Roman" w:cs="Times New Roman" w:eastAsia="Times New Roman" w:hAnsi="Times New Roman"/>
          <w:color w:val="212529"/>
          <w:sz w:val="24"/>
          <w:szCs w:val="24"/>
        </w:rPr>
      </w:pPr>
      <w:r w:rsidDel="00000000" w:rsidR="00000000" w:rsidRPr="00000000">
        <w:rPr>
          <w:rtl w:val="0"/>
        </w:rPr>
      </w:r>
    </w:p>
    <w:p w:rsidR="00000000" w:rsidDel="00000000" w:rsidP="00000000" w:rsidRDefault="00000000" w:rsidRPr="00000000" w14:paraId="00000101">
      <w:pPr>
        <w:shd w:fill="ffffff" w:val="clear"/>
        <w:spacing w:line="360" w:lineRule="auto"/>
        <w:jc w:val="both"/>
        <w:rPr>
          <w:rFonts w:ascii="Helvetica Neue" w:cs="Helvetica Neue" w:eastAsia="Helvetica Neue" w:hAnsi="Helvetica Neue"/>
          <w:color w:val="212529"/>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color w:val="212529"/>
          <w:sz w:val="24"/>
          <w:szCs w:val="24"/>
          <w:rtl w:val="0"/>
        </w:rPr>
        <w:t xml:space="preserve">O instrumento de garantia contratual deverá ter prazo de vigência, no mínimo, igual ao do contrato principal a que se refere e deverá acompanhar as modificações relativas à sua vigência.</w:t>
      </w:r>
      <w:r w:rsidDel="00000000" w:rsidR="00000000" w:rsidRPr="00000000">
        <w:rPr>
          <w:rtl w:val="0"/>
        </w:rPr>
      </w:r>
    </w:p>
    <w:p w:rsidR="00000000" w:rsidDel="00000000" w:rsidP="00000000" w:rsidRDefault="00000000" w:rsidRPr="00000000" w14:paraId="00000102">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shd w:fill="ffffff" w:val="clear"/>
        <w:spacing w:line="360" w:lineRule="auto"/>
        <w:ind w:left="70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.2.1. Nas contratações de obras e serviços de engenharia, o prazo de vigência tratado acima deverá ser, no mínimo, 180 (cento e oitenta) dias superior ao do instrumento a que se refere.</w:t>
      </w:r>
    </w:p>
    <w:p w:rsidR="00000000" w:rsidDel="00000000" w:rsidP="00000000" w:rsidRDefault="00000000" w:rsidRPr="00000000" w14:paraId="00000104">
      <w:pPr>
        <w:shd w:fill="ffffff" w:val="clear"/>
        <w:spacing w:line="360" w:lineRule="auto"/>
        <w:ind w:left="1276" w:firstLine="0"/>
        <w:jc w:val="both"/>
        <w:rPr>
          <w:rFonts w:ascii="Helvetica Neue" w:cs="Helvetica Neue" w:eastAsia="Helvetica Neue" w:hAnsi="Helvetica Neue"/>
          <w:color w:val="212529"/>
          <w:sz w:val="24"/>
          <w:szCs w:val="24"/>
        </w:rPr>
      </w:pPr>
      <w:r w:rsidDel="00000000" w:rsidR="00000000" w:rsidRPr="00000000">
        <w:rPr>
          <w:rtl w:val="0"/>
        </w:rPr>
      </w:r>
    </w:p>
    <w:p w:rsidR="00000000" w:rsidDel="00000000" w:rsidP="00000000" w:rsidRDefault="00000000" w:rsidRPr="00000000" w14:paraId="00000105">
      <w:pPr>
        <w:shd w:fill="ffffff" w:val="clear"/>
        <w:spacing w:line="360" w:lineRule="auto"/>
        <w:ind w:left="709" w:firstLine="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4.</w:t>
      </w:r>
      <w:r w:rsidDel="00000000" w:rsidR="00000000" w:rsidRPr="00000000">
        <w:rPr>
          <w:rFonts w:ascii="Times New Roman" w:cs="Times New Roman" w:eastAsia="Times New Roman" w:hAnsi="Times New Roman"/>
          <w:color w:val="212529"/>
          <w:sz w:val="24"/>
          <w:szCs w:val="24"/>
          <w:highlight w:val="yellow"/>
          <w:rtl w:val="0"/>
        </w:rPr>
        <w:t xml:space="preserve">4</w:t>
      </w:r>
      <w:r w:rsidDel="00000000" w:rsidR="00000000" w:rsidRPr="00000000">
        <w:rPr>
          <w:rFonts w:ascii="Times New Roman" w:cs="Times New Roman" w:eastAsia="Times New Roman" w:hAnsi="Times New Roman"/>
          <w:color w:val="212529"/>
          <w:sz w:val="24"/>
          <w:szCs w:val="24"/>
          <w:rtl w:val="0"/>
        </w:rPr>
        <w:t xml:space="preserve">.2.2. O prazo de vigência da apólice do seguro-garantia acompanhará as modificações referentes à vigência do contrato principal mediante a emissão do respectivo endosso ou de nova apólice pela seguradora.</w:t>
      </w:r>
    </w:p>
    <w:p w:rsidR="00000000" w:rsidDel="00000000" w:rsidP="00000000" w:rsidRDefault="00000000" w:rsidRPr="00000000" w14:paraId="00000106">
      <w:pPr>
        <w:spacing w:line="360" w:lineRule="auto"/>
        <w:ind w:left="127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shd w:fill="ffffff" w:val="clear"/>
        <w:spacing w:line="360" w:lineRule="auto"/>
        <w:ind w:left="1560" w:firstLine="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4.</w:t>
      </w:r>
      <w:r w:rsidDel="00000000" w:rsidR="00000000" w:rsidRPr="00000000">
        <w:rPr>
          <w:rFonts w:ascii="Times New Roman" w:cs="Times New Roman" w:eastAsia="Times New Roman" w:hAnsi="Times New Roman"/>
          <w:color w:val="212529"/>
          <w:sz w:val="24"/>
          <w:szCs w:val="24"/>
          <w:highlight w:val="yellow"/>
          <w:rtl w:val="0"/>
        </w:rPr>
        <w:t xml:space="preserve">4</w:t>
      </w:r>
      <w:r w:rsidDel="00000000" w:rsidR="00000000" w:rsidRPr="00000000">
        <w:rPr>
          <w:rFonts w:ascii="Times New Roman" w:cs="Times New Roman" w:eastAsia="Times New Roman" w:hAnsi="Times New Roman"/>
          <w:color w:val="212529"/>
          <w:sz w:val="24"/>
          <w:szCs w:val="24"/>
          <w:rtl w:val="0"/>
        </w:rPr>
        <w:t xml:space="preserve">.2.2.1. O seguro-garantia continuará em vigor mesmo se o contratado não tiver pagado o prêmio nas datas convencionadas.</w:t>
      </w:r>
    </w:p>
    <w:p w:rsidR="00000000" w:rsidDel="00000000" w:rsidP="00000000" w:rsidRDefault="00000000" w:rsidRPr="00000000" w14:paraId="00000108">
      <w:pPr>
        <w:spacing w:line="360" w:lineRule="auto"/>
        <w:ind w:left="567" w:firstLine="0"/>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09">
      <w:pPr>
        <w:tabs>
          <w:tab w:val="left" w:leader="none" w:pos="1701"/>
          <w:tab w:val="left" w:leader="none" w:pos="1843"/>
        </w:tabs>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4.4.3. A garantia prestada poderá ser executada pela administração, mediante prévia instauração e conclusão de processo administrativo, assegurados o contraditório e a ampla defesa, para:</w:t>
      </w:r>
    </w:p>
    <w:p w:rsidR="00000000" w:rsidDel="00000000" w:rsidP="00000000" w:rsidRDefault="00000000" w:rsidRPr="00000000" w14:paraId="0000010A">
      <w:pPr>
        <w:tabs>
          <w:tab w:val="left" w:leader="none" w:pos="1701"/>
          <w:tab w:val="left" w:leader="none" w:pos="1843"/>
        </w:tabs>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B">
      <w:pPr>
        <w:tabs>
          <w:tab w:val="left" w:leader="none" w:pos="1701"/>
          <w:tab w:val="left" w:leader="none" w:pos="1843"/>
        </w:tabs>
        <w:spacing w:after="160" w:line="360" w:lineRule="auto"/>
        <w:ind w:left="7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ressarcir os prejuízos em caso de não apresentação dos documentos ou garantias necessários à contratação, ou de recusa em assinar o contrato;</w:t>
      </w:r>
    </w:p>
    <w:p w:rsidR="00000000" w:rsidDel="00000000" w:rsidP="00000000" w:rsidRDefault="00000000" w:rsidRPr="00000000" w14:paraId="0000010C">
      <w:pPr>
        <w:tabs>
          <w:tab w:val="left" w:leader="none" w:pos="1701"/>
          <w:tab w:val="left" w:leader="none" w:pos="1843"/>
        </w:tabs>
        <w:spacing w:after="160" w:line="360" w:lineRule="auto"/>
        <w:ind w:left="7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reparar danos decorrentes da inexecução parcial ou total do contrato;</w:t>
      </w:r>
    </w:p>
    <w:p w:rsidR="00000000" w:rsidDel="00000000" w:rsidP="00000000" w:rsidRDefault="00000000" w:rsidRPr="00000000" w14:paraId="0000010D">
      <w:pPr>
        <w:tabs>
          <w:tab w:val="left" w:leader="none" w:pos="1701"/>
          <w:tab w:val="left" w:leader="none" w:pos="1843"/>
        </w:tabs>
        <w:spacing w:after="160" w:line="360" w:lineRule="auto"/>
        <w:ind w:left="7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 satisfazer multas aplicadas e demais obrigações contratuais inadimplidas;</w:t>
      </w:r>
    </w:p>
    <w:p w:rsidR="00000000" w:rsidDel="00000000" w:rsidP="00000000" w:rsidRDefault="00000000" w:rsidRPr="00000000" w14:paraId="0000010E">
      <w:pPr>
        <w:tabs>
          <w:tab w:val="left" w:leader="none" w:pos="1701"/>
          <w:tab w:val="left" w:leader="none" w:pos="1843"/>
        </w:tabs>
        <w:spacing w:after="160" w:line="360" w:lineRule="auto"/>
        <w:ind w:left="7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 quitar verbas trabalhistas, fundiárias e previdenciárias reconhecidas judicial ou administrativamente, quando cabível;</w:t>
      </w:r>
    </w:p>
    <w:p w:rsidR="00000000" w:rsidDel="00000000" w:rsidP="00000000" w:rsidRDefault="00000000" w:rsidRPr="00000000" w14:paraId="0000010F">
      <w:pPr>
        <w:tabs>
          <w:tab w:val="left" w:leader="none" w:pos="1701"/>
          <w:tab w:val="left" w:leader="none" w:pos="1843"/>
        </w:tabs>
        <w:spacing w:after="160" w:line="360" w:lineRule="auto"/>
        <w:ind w:left="7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 exigir da seguradora, quando previsto, a assunção da execução e conclusão do objeto contratual.</w:t>
      </w:r>
    </w:p>
    <w:p w:rsidR="00000000" w:rsidDel="00000000" w:rsidP="00000000" w:rsidRDefault="00000000" w:rsidRPr="00000000" w14:paraId="00000110">
      <w:pPr>
        <w:tabs>
          <w:tab w:val="left" w:leader="none" w:pos="1701"/>
          <w:tab w:val="left" w:leader="none" w:pos="1843"/>
        </w:tabs>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.3.1. A modalidade seguro-garantia somente será aceita se contemplar todos os eventos indicados no subitem acima, observada a legislação que rege a matéria. </w:t>
      </w:r>
    </w:p>
    <w:p w:rsidR="00000000" w:rsidDel="00000000" w:rsidP="00000000" w:rsidRDefault="00000000" w:rsidRPr="00000000" w14:paraId="0000011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line="360" w:lineRule="auto"/>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Times New Roman" w:cs="Times New Roman" w:eastAsia="Times New Roman" w:hAnsi="Times New Roman"/>
          <w:color w:val="212529"/>
          <w:sz w:val="24"/>
          <w:szCs w:val="24"/>
          <w:rtl w:val="0"/>
        </w:rPr>
        <w:t xml:space="preserve">Nos contratos em que a administração entregar bens ao contratado, ficando este como depositário, o valor dos bens deverá ser adicionado ao valor da garantia contratual.</w:t>
      </w:r>
    </w:p>
    <w:p w:rsidR="00000000" w:rsidDel="00000000" w:rsidP="00000000" w:rsidRDefault="00000000" w:rsidRPr="00000000" w14:paraId="00000114">
      <w:pPr>
        <w:spacing w:line="360" w:lineRule="auto"/>
        <w:jc w:val="both"/>
        <w:rPr>
          <w:rFonts w:ascii="Times New Roman" w:cs="Times New Roman" w:eastAsia="Times New Roman" w:hAnsi="Times New Roman"/>
          <w:color w:val="212529"/>
          <w:sz w:val="24"/>
          <w:szCs w:val="24"/>
        </w:rPr>
      </w:pPr>
      <w:r w:rsidDel="00000000" w:rsidR="00000000" w:rsidRPr="00000000">
        <w:rPr>
          <w:rtl w:val="0"/>
        </w:rPr>
      </w:r>
    </w:p>
    <w:p w:rsidR="00000000" w:rsidDel="00000000" w:rsidP="00000000" w:rsidRDefault="00000000" w:rsidRPr="00000000" w14:paraId="0000011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.5. Na hipótese de suspensão do contrato por ordem ou inadimplemento da Administração, o Contratado ficará desobrigado de renovar a garantia ou de endossar a apólice de seguro até a ordem de reinício da execução ou o adimplemento pela Administração, desde que não esteja pendente obrigação cuja inadimplência possa ser coberta pela garantia.</w:t>
      </w:r>
    </w:p>
    <w:p w:rsidR="00000000" w:rsidDel="00000000" w:rsidP="00000000" w:rsidRDefault="00000000" w:rsidRPr="00000000" w14:paraId="0000011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4.4.6. Nos contratos que contemplem matriz de riscos, o instrumento de garantia deverá especificar, de forma destacada, os valores e as vigências relacionados a cada risco, compatibilizando-os com a respectiva alocação prevista no contrato.</w:t>
      </w:r>
    </w:p>
    <w:p w:rsidR="00000000" w:rsidDel="00000000" w:rsidP="00000000" w:rsidRDefault="00000000" w:rsidRPr="00000000" w14:paraId="0000011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shd w:fill="ffffff" w:val="clear"/>
        <w:spacing w:line="360" w:lineRule="auto"/>
        <w:jc w:val="both"/>
        <w:rPr>
          <w:rFonts w:ascii="Helvetica Neue" w:cs="Helvetica Neue" w:eastAsia="Helvetica Neue" w:hAnsi="Helvetica Neue"/>
          <w:color w:val="212529"/>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.7. </w:t>
      </w:r>
      <w:r w:rsidDel="00000000" w:rsidR="00000000" w:rsidRPr="00000000">
        <w:rPr>
          <w:rFonts w:ascii="Times New Roman" w:cs="Times New Roman" w:eastAsia="Times New Roman" w:hAnsi="Times New Roman"/>
          <w:color w:val="212529"/>
          <w:sz w:val="24"/>
          <w:szCs w:val="24"/>
          <w:rtl w:val="0"/>
        </w:rPr>
        <w:t xml:space="preserve">A garantia oferecida poderá ser substituída por outra de modalidade diferente em virtude de mudança de seguradora ou instituição bancária, acréscimo ou redução do valor previsto no contrato, bem como no caso prorrogação;</w:t>
      </w:r>
      <w:r w:rsidDel="00000000" w:rsidR="00000000" w:rsidRPr="00000000">
        <w:rPr>
          <w:rtl w:val="0"/>
        </w:rPr>
      </w:r>
    </w:p>
    <w:p w:rsidR="00000000" w:rsidDel="00000000" w:rsidP="00000000" w:rsidRDefault="00000000" w:rsidRPr="00000000" w14:paraId="0000011B">
      <w:pPr>
        <w:tabs>
          <w:tab w:val="left" w:leader="none" w:pos="709"/>
        </w:tabs>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shd w:fill="ffffff" w:val="clear"/>
        <w:tabs>
          <w:tab w:val="left" w:leader="none" w:pos="709"/>
        </w:tabs>
        <w:spacing w:line="360" w:lineRule="auto"/>
        <w:ind w:left="567" w:firstLine="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4.</w:t>
      </w:r>
      <w:r w:rsidDel="00000000" w:rsidR="00000000" w:rsidRPr="00000000">
        <w:rPr>
          <w:rFonts w:ascii="Times New Roman" w:cs="Times New Roman" w:eastAsia="Times New Roman" w:hAnsi="Times New Roman"/>
          <w:color w:val="212529"/>
          <w:sz w:val="24"/>
          <w:szCs w:val="24"/>
          <w:highlight w:val="yellow"/>
          <w:rtl w:val="0"/>
        </w:rPr>
        <w:t xml:space="preserve">4</w:t>
      </w:r>
      <w:r w:rsidDel="00000000" w:rsidR="00000000" w:rsidRPr="00000000">
        <w:rPr>
          <w:rFonts w:ascii="Times New Roman" w:cs="Times New Roman" w:eastAsia="Times New Roman" w:hAnsi="Times New Roman"/>
          <w:color w:val="212529"/>
          <w:sz w:val="24"/>
          <w:szCs w:val="24"/>
          <w:rtl w:val="0"/>
        </w:rPr>
        <w:t xml:space="preserve">.7.1. A substituição deverá ser autorizada pelo Contratante e conterá os dados necessários da garantia a ser substituída;</w:t>
      </w:r>
    </w:p>
    <w:p w:rsidR="00000000" w:rsidDel="00000000" w:rsidP="00000000" w:rsidRDefault="00000000" w:rsidRPr="00000000" w14:paraId="0000011D">
      <w:pPr>
        <w:shd w:fill="ffffff" w:val="clear"/>
        <w:tabs>
          <w:tab w:val="left" w:leader="none" w:pos="709"/>
        </w:tabs>
        <w:spacing w:line="360" w:lineRule="auto"/>
        <w:ind w:left="567" w:firstLine="0"/>
        <w:jc w:val="both"/>
        <w:rPr>
          <w:rFonts w:ascii="Helvetica Neue" w:cs="Helvetica Neue" w:eastAsia="Helvetica Neue" w:hAnsi="Helvetica Neue"/>
          <w:color w:val="212529"/>
          <w:sz w:val="24"/>
          <w:szCs w:val="24"/>
        </w:rPr>
      </w:pPr>
      <w:r w:rsidDel="00000000" w:rsidR="00000000" w:rsidRPr="00000000">
        <w:rPr>
          <w:rtl w:val="0"/>
        </w:rPr>
      </w:r>
    </w:p>
    <w:p w:rsidR="00000000" w:rsidDel="00000000" w:rsidP="00000000" w:rsidRDefault="00000000" w:rsidRPr="00000000" w14:paraId="0000011E">
      <w:pPr>
        <w:shd w:fill="ffffff" w:val="clear"/>
        <w:tabs>
          <w:tab w:val="left" w:leader="none" w:pos="709"/>
        </w:tabs>
        <w:spacing w:line="360" w:lineRule="auto"/>
        <w:ind w:left="567" w:firstLine="0"/>
        <w:jc w:val="both"/>
        <w:rPr>
          <w:rFonts w:ascii="Helvetica Neue" w:cs="Helvetica Neue" w:eastAsia="Helvetica Neue" w:hAnsi="Helvetica Neue"/>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4.</w:t>
      </w:r>
      <w:r w:rsidDel="00000000" w:rsidR="00000000" w:rsidRPr="00000000">
        <w:rPr>
          <w:rFonts w:ascii="Times New Roman" w:cs="Times New Roman" w:eastAsia="Times New Roman" w:hAnsi="Times New Roman"/>
          <w:color w:val="212529"/>
          <w:sz w:val="24"/>
          <w:szCs w:val="24"/>
          <w:highlight w:val="yellow"/>
          <w:rtl w:val="0"/>
        </w:rPr>
        <w:t xml:space="preserve">4</w:t>
      </w:r>
      <w:r w:rsidDel="00000000" w:rsidR="00000000" w:rsidRPr="00000000">
        <w:rPr>
          <w:rFonts w:ascii="Times New Roman" w:cs="Times New Roman" w:eastAsia="Times New Roman" w:hAnsi="Times New Roman"/>
          <w:color w:val="212529"/>
          <w:sz w:val="24"/>
          <w:szCs w:val="24"/>
          <w:rtl w:val="0"/>
        </w:rPr>
        <w:t xml:space="preserve">.7.2. No caso da substituição da garantia contratual prestada na modalidade caução, o processo de devolução deverá ser aberto a pedido do Contratado.</w:t>
      </w:r>
      <w:r w:rsidDel="00000000" w:rsidR="00000000" w:rsidRPr="00000000">
        <w:rPr>
          <w:rtl w:val="0"/>
        </w:rPr>
      </w:r>
    </w:p>
    <w:p w:rsidR="00000000" w:rsidDel="00000000" w:rsidP="00000000" w:rsidRDefault="00000000" w:rsidRPr="00000000" w14:paraId="0000011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tabs>
          <w:tab w:val="left" w:leader="none" w:pos="3570"/>
        </w:tabs>
        <w:spacing w:line="360" w:lineRule="auto"/>
        <w:jc w:val="both"/>
        <w:rPr>
          <w:rFonts w:ascii="Times New Roman" w:cs="Times New Roman" w:eastAsia="Times New Roman" w:hAnsi="Times New Roman"/>
          <w:strike w:val="1"/>
          <w:color w:val="ff0000"/>
          <w:sz w:val="24"/>
          <w:szCs w:val="24"/>
        </w:rPr>
      </w:pPr>
      <w:r w:rsidDel="00000000" w:rsidR="00000000" w:rsidRPr="00000000">
        <w:rPr>
          <w:rtl w:val="0"/>
        </w:rPr>
      </w:r>
    </w:p>
    <w:p w:rsidR="00000000" w:rsidDel="00000000" w:rsidP="00000000" w:rsidRDefault="00000000" w:rsidRPr="00000000" w14:paraId="00000121">
      <w:pPr>
        <w:tabs>
          <w:tab w:val="left" w:leader="none" w:pos="3570"/>
        </w:tabs>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4.4.8. A celebração de termos aditivos e as prorrogações de vigência ficam condicionadas à manutenção da garantia contratual, no mesmo percentual originalmente pactuado, calculado sobre o valor contratual vigente.</w:t>
      </w:r>
    </w:p>
    <w:p w:rsidR="00000000" w:rsidDel="00000000" w:rsidP="00000000" w:rsidRDefault="00000000" w:rsidRPr="00000000" w14:paraId="00000122">
      <w:pPr>
        <w:tabs>
          <w:tab w:val="left" w:leader="none" w:pos="3570"/>
        </w:tabs>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3">
      <w:pPr>
        <w:tabs>
          <w:tab w:val="left" w:leader="none" w:pos="3570"/>
        </w:tabs>
        <w:spacing w:after="160" w:line="360" w:lineRule="auto"/>
        <w:ind w:left="5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4.4.8.1. Havendo majoração do valor contratual, o Contratado deverá comprovar, previamente à assinatura do termo aditivo ou do termo de apostila, o reforço da garantia, de modo a recompor o percentual sobre o novo valor.</w:t>
      </w:r>
    </w:p>
    <w:p w:rsidR="00000000" w:rsidDel="00000000" w:rsidP="00000000" w:rsidRDefault="00000000" w:rsidRPr="00000000" w14:paraId="00000124">
      <w:pPr>
        <w:tabs>
          <w:tab w:val="left" w:leader="none" w:pos="3570"/>
        </w:tabs>
        <w:spacing w:after="160" w:line="360" w:lineRule="auto"/>
        <w:ind w:left="5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5">
      <w:pPr>
        <w:tabs>
          <w:tab w:val="left" w:leader="none" w:pos="3570"/>
        </w:tabs>
        <w:spacing w:after="160" w:line="360" w:lineRule="auto"/>
        <w:ind w:left="5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4.4.8.2. Havendo supressão do valor contratual, a garantia poderá ser reduzida proporcionalmente, mediante requerimento do contratado, após a formalização do aditivo.</w:t>
      </w:r>
    </w:p>
    <w:p w:rsidR="00000000" w:rsidDel="00000000" w:rsidP="00000000" w:rsidRDefault="00000000" w:rsidRPr="00000000" w14:paraId="00000126">
      <w:pPr>
        <w:tabs>
          <w:tab w:val="left" w:leader="none" w:pos="3570"/>
        </w:tabs>
        <w:spacing w:after="160" w:line="360" w:lineRule="auto"/>
        <w:ind w:left="5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7">
      <w:pPr>
        <w:tabs>
          <w:tab w:val="left" w:leader="none" w:pos="3570"/>
        </w:tabs>
        <w:spacing w:after="160" w:line="360" w:lineRule="auto"/>
        <w:ind w:left="5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4.4.8.3. Nas prorrogações de vigência, o Contratado deverá comprovar, previamente ao início do novo período, a renovação ou substituição da garantia, preservados o percentual e as condições inicialmente pactuados.</w:t>
      </w:r>
    </w:p>
    <w:p w:rsidR="00000000" w:rsidDel="00000000" w:rsidP="00000000" w:rsidRDefault="00000000" w:rsidRPr="00000000" w14:paraId="00000128">
      <w:pPr>
        <w:tabs>
          <w:tab w:val="left" w:leader="none" w:pos="3570"/>
        </w:tabs>
        <w:spacing w:after="160" w:line="360" w:lineRule="auto"/>
        <w:ind w:left="5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9">
      <w:pPr>
        <w:tabs>
          <w:tab w:val="left" w:leader="none" w:pos="3570"/>
        </w:tabs>
        <w:spacing w:after="160" w:line="360" w:lineRule="auto"/>
        <w:ind w:left="5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4.4.8.4. A ausência de comprovação tempestiva impede a formalização do aditivo e poderá ensejar as sanções contratuais cabíveis.</w:t>
      </w:r>
    </w:p>
    <w:p w:rsidR="00000000" w:rsidDel="00000000" w:rsidP="00000000" w:rsidRDefault="00000000" w:rsidRPr="00000000" w14:paraId="0000012A">
      <w:pPr>
        <w:tabs>
          <w:tab w:val="left" w:leader="none" w:pos="3570"/>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tabs>
          <w:tab w:val="left" w:leader="none" w:pos="357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4.4.9. Nos contratos de execução continuada ou de fornecimento contínuo de bens e serviços, compete à unidade gestora do contrato solicitar ao Contratado, na data de renovação ou de aniversário, a substituição da apólice de seguro-garantia de que trata o parágrafo único do art. 97 da Lei federal nº 14.133, de 2021, mantidas as mesmas condições e coberturas da apólice vigente e vedado período descoberto.</w:t>
      </w:r>
    </w:p>
    <w:p w:rsidR="00000000" w:rsidDel="00000000" w:rsidP="00000000" w:rsidRDefault="00000000" w:rsidRPr="00000000" w14:paraId="0000012C">
      <w:pPr>
        <w:tabs>
          <w:tab w:val="left" w:leader="none" w:pos="3570"/>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tabs>
          <w:tab w:val="left" w:leader="none" w:pos="357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.10. Se o valor da garantia for utilizado total ou parcialmente em pagamento de qualquer obrigação, o Contratado obriga-se a fazer a respectiva reposição no prazo máximo de </w:t>
      </w:r>
      <w:r w:rsidDel="00000000" w:rsidR="00000000" w:rsidRPr="00000000">
        <w:rPr>
          <w:rFonts w:ascii="Times New Roman" w:cs="Times New Roman" w:eastAsia="Times New Roman" w:hAnsi="Times New Roman"/>
          <w:sz w:val="24"/>
          <w:szCs w:val="24"/>
          <w:highlight w:val="yellow"/>
          <w:rtl w:val="0"/>
        </w:rPr>
        <w:t xml:space="preserve">02 (dois) dias úteis</w:t>
      </w:r>
      <w:r w:rsidDel="00000000" w:rsidR="00000000" w:rsidRPr="00000000">
        <w:rPr>
          <w:rFonts w:ascii="Times New Roman" w:cs="Times New Roman" w:eastAsia="Times New Roman" w:hAnsi="Times New Roman"/>
          <w:sz w:val="24"/>
          <w:szCs w:val="24"/>
          <w:rtl w:val="0"/>
        </w:rPr>
        <w:t xml:space="preserve">, contados da data em que for notificada.</w:t>
      </w:r>
    </w:p>
    <w:p w:rsidR="00000000" w:rsidDel="00000000" w:rsidP="00000000" w:rsidRDefault="00000000" w:rsidRPr="00000000" w14:paraId="0000012E">
      <w:pPr>
        <w:tabs>
          <w:tab w:val="left" w:leader="none" w:pos="3570"/>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tabs>
          <w:tab w:val="left" w:leader="none" w:pos="0"/>
        </w:tabs>
        <w:spacing w:line="360" w:lineRule="auto"/>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.11. </w:t>
      </w:r>
      <w:r w:rsidDel="00000000" w:rsidR="00000000" w:rsidRPr="00000000">
        <w:rPr>
          <w:rFonts w:ascii="Times New Roman" w:cs="Times New Roman" w:eastAsia="Times New Roman" w:hAnsi="Times New Roman"/>
          <w:color w:val="212529"/>
          <w:sz w:val="24"/>
          <w:szCs w:val="24"/>
          <w:rtl w:val="0"/>
        </w:rPr>
        <w:t xml:space="preserve">A garantia contratual  será liberada ou restituída após a fiel execução do contrato ou sua extinção por culpa exclusiva do Contratante, mediante solicitação do Contratado, desde que não haja pendências financeiras ou técnicas diretamente decorrentes do objeto contratual.</w:t>
      </w:r>
    </w:p>
    <w:p w:rsidR="00000000" w:rsidDel="00000000" w:rsidP="00000000" w:rsidRDefault="00000000" w:rsidRPr="00000000" w14:paraId="00000130">
      <w:pPr>
        <w:shd w:fill="ffffff" w:val="clear"/>
        <w:spacing w:line="360" w:lineRule="auto"/>
        <w:jc w:val="both"/>
        <w:rPr>
          <w:rFonts w:ascii="Helvetica Neue" w:cs="Helvetica Neue" w:eastAsia="Helvetica Neue" w:hAnsi="Helvetica Neue"/>
          <w:color w:val="212529"/>
          <w:sz w:val="24"/>
          <w:szCs w:val="24"/>
        </w:rPr>
      </w:pPr>
      <w:r w:rsidDel="00000000" w:rsidR="00000000" w:rsidRPr="00000000">
        <w:rPr>
          <w:rtl w:val="0"/>
        </w:rPr>
      </w:r>
    </w:p>
    <w:p w:rsidR="00000000" w:rsidDel="00000000" w:rsidP="00000000" w:rsidRDefault="00000000" w:rsidRPr="00000000" w14:paraId="00000131">
      <w:pPr>
        <w:shd w:fill="ffffff" w:val="clear"/>
        <w:spacing w:line="360" w:lineRule="auto"/>
        <w:ind w:left="708" w:firstLine="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4.4.11.1. A devolução da garantia contratual, quando prestada na modalidade caução em dinheiro, será realizada mediante depósito em conta bancária indicada pelo Contratado, com atualização monetária calculada com base na variação do Índice de Preços ao Consumidor Amplo Especial – IPCA-E –, entre a data do recolhimento e a data do pedido de devolução do valor, que poderá ser adotado, desde que devidamente justificado nos autos.</w:t>
      </w:r>
    </w:p>
    <w:p w:rsidR="00000000" w:rsidDel="00000000" w:rsidP="00000000" w:rsidRDefault="00000000" w:rsidRPr="00000000" w14:paraId="00000132">
      <w:pPr>
        <w:shd w:fill="ffffff" w:val="clear"/>
        <w:spacing w:line="360" w:lineRule="auto"/>
        <w:ind w:left="709" w:firstLine="0"/>
        <w:jc w:val="both"/>
        <w:rPr>
          <w:rFonts w:ascii="Helvetica Neue" w:cs="Helvetica Neue" w:eastAsia="Helvetica Neue" w:hAnsi="Helvetica Neue"/>
          <w:color w:val="212529"/>
          <w:sz w:val="24"/>
          <w:szCs w:val="24"/>
        </w:rPr>
      </w:pPr>
      <w:r w:rsidDel="00000000" w:rsidR="00000000" w:rsidRPr="00000000">
        <w:rPr>
          <w:rtl w:val="0"/>
        </w:rPr>
      </w:r>
    </w:p>
    <w:p w:rsidR="00000000" w:rsidDel="00000000" w:rsidP="00000000" w:rsidRDefault="00000000" w:rsidRPr="00000000" w14:paraId="00000133">
      <w:pPr>
        <w:shd w:fill="ffffff" w:val="clear"/>
        <w:spacing w:line="360" w:lineRule="auto"/>
        <w:ind w:left="709" w:firstLine="0"/>
        <w:jc w:val="both"/>
        <w:rPr>
          <w:rFonts w:ascii="Helvetica Neue" w:cs="Helvetica Neue" w:eastAsia="Helvetica Neue" w:hAnsi="Helvetica Neue"/>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4.</w:t>
      </w:r>
      <w:r w:rsidDel="00000000" w:rsidR="00000000" w:rsidRPr="00000000">
        <w:rPr>
          <w:rFonts w:ascii="Times New Roman" w:cs="Times New Roman" w:eastAsia="Times New Roman" w:hAnsi="Times New Roman"/>
          <w:color w:val="212529"/>
          <w:sz w:val="24"/>
          <w:szCs w:val="24"/>
          <w:highlight w:val="yellow"/>
          <w:rtl w:val="0"/>
        </w:rPr>
        <w:t xml:space="preserve">4</w:t>
      </w:r>
      <w:r w:rsidDel="00000000" w:rsidR="00000000" w:rsidRPr="00000000">
        <w:rPr>
          <w:rFonts w:ascii="Times New Roman" w:cs="Times New Roman" w:eastAsia="Times New Roman" w:hAnsi="Times New Roman"/>
          <w:color w:val="212529"/>
          <w:sz w:val="24"/>
          <w:szCs w:val="24"/>
          <w:rtl w:val="0"/>
        </w:rPr>
        <w:t xml:space="preserve">.11.2. É responsabilidade exclusiva do contratado solicitar a restituição da caução em dinheiro, respeitado o prazo prescricional de 5 (cinco) anos.</w:t>
      </w:r>
      <w:r w:rsidDel="00000000" w:rsidR="00000000" w:rsidRPr="00000000">
        <w:rPr>
          <w:rtl w:val="0"/>
        </w:rPr>
      </w:r>
    </w:p>
    <w:p w:rsidR="00000000" w:rsidDel="00000000" w:rsidP="00000000" w:rsidRDefault="00000000" w:rsidRPr="00000000" w14:paraId="00000134">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20"/>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3"/>
        <w:tblGridChange w:id="0">
          <w:tblGrid>
            <w:gridCol w:w="9493"/>
          </w:tblGrid>
        </w:tblGridChange>
      </w:tblGrid>
      <w:tr>
        <w:trPr>
          <w:cantSplit w:val="0"/>
          <w:tblHeader w:val="0"/>
        </w:trPr>
        <w:tc>
          <w:tcPr/>
          <w:p w:rsidR="00000000" w:rsidDel="00000000" w:rsidP="00000000" w:rsidRDefault="00000000" w:rsidRPr="00000000" w14:paraId="00000135">
            <w:pPr>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w:t>
            </w:r>
            <w:r w:rsidDel="00000000" w:rsidR="00000000" w:rsidRPr="00000000">
              <w:rPr>
                <w:rFonts w:ascii="Times New Roman" w:cs="Times New Roman" w:eastAsia="Times New Roman" w:hAnsi="Times New Roman"/>
                <w:sz w:val="24"/>
                <w:szCs w:val="24"/>
                <w:highlight w:val="green"/>
                <w:rtl w:val="0"/>
              </w:rPr>
              <w:t xml:space="preserve"> </w:t>
            </w:r>
            <w:r w:rsidDel="00000000" w:rsidR="00000000" w:rsidRPr="00000000">
              <w:rPr>
                <w:rFonts w:ascii="Times New Roman" w:cs="Times New Roman" w:eastAsia="Times New Roman" w:hAnsi="Times New Roman"/>
                <w:b w:val="1"/>
                <w:bCs w:val="1"/>
                <w:sz w:val="24"/>
                <w:szCs w:val="24"/>
                <w:highlight w:val="green"/>
                <w:rtl w:val="0"/>
              </w:rPr>
              <w:t xml:space="preserve">1 -</w:t>
            </w:r>
            <w:r w:rsidDel="00000000" w:rsidR="00000000" w:rsidRPr="00000000">
              <w:rPr>
                <w:rFonts w:ascii="Times New Roman" w:cs="Times New Roman" w:eastAsia="Times New Roman" w:hAnsi="Times New Roman"/>
                <w:sz w:val="24"/>
                <w:szCs w:val="24"/>
                <w:highlight w:val="green"/>
                <w:rtl w:val="0"/>
              </w:rPr>
              <w:t xml:space="preserve"> A garantia poderá ser de até 5% (cinco por cento) do valor inicial do contrato, autorizada a majoração desse percentual para até 10% (dez por cento), desde que justificada mediante análise da complexidade técnica e dos riscos envolvidos.</w:t>
            </w:r>
          </w:p>
          <w:p w:rsidR="00000000" w:rsidDel="00000000" w:rsidP="00000000" w:rsidRDefault="00000000" w:rsidRPr="00000000" w14:paraId="00000136">
            <w:pPr>
              <w:tabs>
                <w:tab w:val="left" w:leader="none" w:pos="2805"/>
              </w:tabs>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w:t>
            </w:r>
            <w:r w:rsidDel="00000000" w:rsidR="00000000" w:rsidRPr="00000000">
              <w:rPr>
                <w:rFonts w:ascii="Times New Roman" w:cs="Times New Roman" w:eastAsia="Times New Roman" w:hAnsi="Times New Roman"/>
                <w:sz w:val="24"/>
                <w:szCs w:val="24"/>
                <w:highlight w:val="green"/>
                <w:rtl w:val="0"/>
              </w:rPr>
              <w:t xml:space="preserve"> </w:t>
            </w:r>
            <w:r w:rsidDel="00000000" w:rsidR="00000000" w:rsidRPr="00000000">
              <w:rPr>
                <w:rFonts w:ascii="Times New Roman" w:cs="Times New Roman" w:eastAsia="Times New Roman" w:hAnsi="Times New Roman"/>
                <w:b w:val="1"/>
                <w:bCs w:val="1"/>
                <w:sz w:val="24"/>
                <w:szCs w:val="24"/>
                <w:highlight w:val="green"/>
                <w:rtl w:val="0"/>
              </w:rPr>
              <w:t xml:space="preserve">2 -</w:t>
            </w:r>
            <w:r w:rsidDel="00000000" w:rsidR="00000000" w:rsidRPr="00000000">
              <w:rPr>
                <w:rFonts w:ascii="Times New Roman" w:cs="Times New Roman" w:eastAsia="Times New Roman" w:hAnsi="Times New Roman"/>
                <w:color w:val="212529"/>
                <w:sz w:val="24"/>
                <w:szCs w:val="24"/>
                <w:highlight w:val="green"/>
                <w:rtl w:val="0"/>
              </w:rPr>
              <w:t xml:space="preserve"> Nas contratações de obras e serviços de engenharia de grande vulto, poderá ser exigida a prestação de garantia, na modalidade seguro-garantia, com cláusula de retomada prevista no art. 17 do Decreto Municipal nº 19.552/2026, em percentual equivalente a até 30% (trinta por cento) do valor inicial do contrato. Neste caso, deve-se incluir as regras dispostas no art. 17 do aludido Decreto. </w:t>
            </w:r>
            <w:r w:rsidDel="00000000" w:rsidR="00000000" w:rsidRPr="00000000">
              <w:rPr>
                <w:rtl w:val="0"/>
              </w:rPr>
            </w:r>
          </w:p>
        </w:tc>
      </w:tr>
    </w:tbl>
    <w:p w:rsidR="00000000" w:rsidDel="00000000" w:rsidP="00000000" w:rsidRDefault="00000000" w:rsidRPr="00000000" w14:paraId="00000137">
      <w:pPr>
        <w:keepNext w:val="1"/>
        <w:keepLines w:val="1"/>
        <w:tabs>
          <w:tab w:val="left" w:leader="none" w:pos="567"/>
        </w:tabs>
        <w:spacing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keepNext w:val="1"/>
        <w:keepLines w:val="1"/>
        <w:tabs>
          <w:tab w:val="left" w:leader="none" w:pos="567"/>
        </w:tabs>
        <w:spacing w:line="360" w:lineRule="auto"/>
        <w:jc w:val="both"/>
        <w:rPr>
          <w:rFonts w:ascii="Times New Roman" w:cs="Times New Roman" w:eastAsia="Times New Roman" w:hAnsi="Times New Roman"/>
          <w:b w:val="1"/>
          <w:bCs w:val="1"/>
          <w:color w:val="ff0000"/>
          <w:sz w:val="24"/>
          <w:szCs w:val="24"/>
          <w:highlight w:val="white"/>
        </w:rPr>
      </w:pPr>
      <w:r w:rsidDel="00000000" w:rsidR="00000000" w:rsidRPr="00000000">
        <w:rPr>
          <w:rFonts w:ascii="Times New Roman" w:cs="Times New Roman" w:eastAsia="Times New Roman" w:hAnsi="Times New Roman"/>
          <w:b w:val="1"/>
          <w:bCs w:val="1"/>
          <w:color w:val="ff0000"/>
          <w:sz w:val="24"/>
          <w:szCs w:val="24"/>
          <w:rtl w:val="0"/>
        </w:rPr>
        <w:t xml:space="preserve">4.5. </w:t>
      </w:r>
      <w:r w:rsidDel="00000000" w:rsidR="00000000" w:rsidRPr="00000000">
        <w:rPr>
          <w:rFonts w:ascii="Times New Roman" w:cs="Times New Roman" w:eastAsia="Times New Roman" w:hAnsi="Times New Roman"/>
          <w:b w:val="1"/>
          <w:bCs w:val="1"/>
          <w:color w:val="ff0000"/>
          <w:sz w:val="24"/>
          <w:szCs w:val="24"/>
          <w:highlight w:val="white"/>
          <w:rtl w:val="0"/>
        </w:rPr>
        <w:t xml:space="preserve">Da amostra</w:t>
      </w:r>
    </w:p>
    <w:p w:rsidR="00000000" w:rsidDel="00000000" w:rsidP="00000000" w:rsidRDefault="00000000" w:rsidRPr="00000000" w14:paraId="0000013A">
      <w:pPr>
        <w:keepNext w:val="1"/>
        <w:keepLines w:val="1"/>
        <w:tabs>
          <w:tab w:val="left" w:leader="none" w:pos="567"/>
        </w:tabs>
        <w:spacing w:line="360" w:lineRule="auto"/>
        <w:jc w:val="both"/>
        <w:rPr>
          <w:rFonts w:ascii="Times New Roman" w:cs="Times New Roman" w:eastAsia="Times New Roman" w:hAnsi="Times New Roman"/>
          <w:b w:val="1"/>
          <w:bCs w:val="1"/>
          <w:color w:val="ff0000"/>
          <w:sz w:val="24"/>
          <w:szCs w:val="24"/>
          <w:highlight w:val="white"/>
        </w:rPr>
      </w:pPr>
      <w:r w:rsidDel="00000000" w:rsidR="00000000" w:rsidRPr="00000000">
        <w:rPr>
          <w:rtl w:val="0"/>
        </w:rPr>
      </w:r>
    </w:p>
    <w:p w:rsidR="00000000" w:rsidDel="00000000" w:rsidP="00000000" w:rsidRDefault="00000000" w:rsidRPr="00000000" w14:paraId="0000013B">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highlight w:val="white"/>
          <w:rtl w:val="0"/>
        </w:rPr>
        <w:t xml:space="preserve">4.5.1.</w:t>
      </w:r>
      <w:r w:rsidDel="00000000" w:rsidR="00000000" w:rsidRPr="00000000">
        <w:rPr>
          <w:rFonts w:ascii="Times New Roman" w:cs="Times New Roman" w:eastAsia="Times New Roman" w:hAnsi="Times New Roman"/>
          <w:b w:val="1"/>
          <w:bCs w:val="1"/>
          <w:color w:val="ff0000"/>
          <w:sz w:val="24"/>
          <w:szCs w:val="24"/>
          <w:highlight w:val="white"/>
          <w:rtl w:val="0"/>
        </w:rPr>
        <w:t xml:space="preserve"> </w:t>
      </w:r>
      <w:r w:rsidDel="00000000" w:rsidR="00000000" w:rsidRPr="00000000">
        <w:rPr>
          <w:rFonts w:ascii="Times New Roman" w:cs="Times New Roman" w:eastAsia="Times New Roman" w:hAnsi="Times New Roman"/>
          <w:color w:val="ff0000"/>
          <w:sz w:val="24"/>
          <w:szCs w:val="24"/>
          <w:highlight w:val="white"/>
          <w:rtl w:val="0"/>
        </w:rPr>
        <w:t xml:space="preserve">A exigência de</w:t>
      </w:r>
      <w:r w:rsidDel="00000000" w:rsidR="00000000" w:rsidRPr="00000000">
        <w:rPr>
          <w:rFonts w:ascii="Times New Roman" w:cs="Times New Roman" w:eastAsia="Times New Roman" w:hAnsi="Times New Roman"/>
          <w:b w:val="1"/>
          <w:bCs w:val="1"/>
          <w:color w:val="ff0000"/>
          <w:sz w:val="24"/>
          <w:szCs w:val="24"/>
          <w:highlight w:val="white"/>
          <w:rtl w:val="0"/>
        </w:rPr>
        <w:t xml:space="preserve"> </w:t>
      </w:r>
      <w:r w:rsidDel="00000000" w:rsidR="00000000" w:rsidRPr="00000000">
        <w:rPr>
          <w:rFonts w:ascii="Times New Roman" w:cs="Times New Roman" w:eastAsia="Times New Roman" w:hAnsi="Times New Roman"/>
          <w:color w:val="ff0000"/>
          <w:sz w:val="24"/>
          <w:szCs w:val="24"/>
          <w:highlight w:val="white"/>
          <w:rtl w:val="0"/>
        </w:rPr>
        <w:t xml:space="preserve">apresentação da amostra se justifica </w:t>
      </w:r>
      <w:r w:rsidDel="00000000" w:rsidR="00000000" w:rsidRPr="00000000">
        <w:rPr>
          <w:rFonts w:ascii="Times New Roman" w:cs="Times New Roman" w:eastAsia="Times New Roman" w:hAnsi="Times New Roman"/>
          <w:color w:val="ff0000"/>
          <w:sz w:val="24"/>
          <w:szCs w:val="24"/>
          <w:highlight w:val="yellow"/>
          <w:rtl w:val="0"/>
        </w:rPr>
        <w:t xml:space="preserve">[justificar a necessidade de apresentação da amostra],</w:t>
      </w:r>
      <w:r w:rsidDel="00000000" w:rsidR="00000000" w:rsidRPr="00000000">
        <w:rPr>
          <w:rFonts w:ascii="Times New Roman" w:cs="Times New Roman" w:eastAsia="Times New Roman" w:hAnsi="Times New Roman"/>
          <w:color w:val="ff0000"/>
          <w:sz w:val="24"/>
          <w:szCs w:val="24"/>
          <w:highlight w:val="white"/>
          <w:rtl w:val="0"/>
        </w:rPr>
        <w:t xml:space="preserve"> conforme inciso II, art. 41 da Lei nº 14.133/2021. </w:t>
      </w:r>
      <w:r w:rsidDel="00000000" w:rsidR="00000000" w:rsidRPr="00000000">
        <w:rPr>
          <w:rtl w:val="0"/>
        </w:rPr>
      </w:r>
    </w:p>
    <w:p w:rsidR="00000000" w:rsidDel="00000000" w:rsidP="00000000" w:rsidRDefault="00000000" w:rsidRPr="00000000" w14:paraId="0000013C">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3D">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4.5.2. O licitante arrematante deverá entregar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Fonts w:ascii="Times New Roman" w:cs="Times New Roman" w:eastAsia="Times New Roman" w:hAnsi="Times New Roman"/>
          <w:color w:val="ff0000"/>
          <w:sz w:val="24"/>
          <w:szCs w:val="24"/>
          <w:rtl w:val="0"/>
        </w:rPr>
        <w:t xml:space="preserve"> amostra(s) de cada </w:t>
      </w:r>
      <w:r w:rsidDel="00000000" w:rsidR="00000000" w:rsidRPr="00000000">
        <w:rPr>
          <w:rFonts w:ascii="Times New Roman" w:cs="Times New Roman" w:eastAsia="Times New Roman" w:hAnsi="Times New Roman"/>
          <w:color w:val="ff0000"/>
          <w:sz w:val="24"/>
          <w:szCs w:val="24"/>
          <w:highlight w:val="yellow"/>
          <w:rtl w:val="0"/>
        </w:rPr>
        <w:t xml:space="preserve">bem/produto</w:t>
      </w:r>
      <w:r w:rsidDel="00000000" w:rsidR="00000000" w:rsidRPr="00000000">
        <w:rPr>
          <w:rFonts w:ascii="Times New Roman" w:cs="Times New Roman" w:eastAsia="Times New Roman" w:hAnsi="Times New Roman"/>
          <w:color w:val="ff0000"/>
          <w:sz w:val="24"/>
          <w:szCs w:val="24"/>
          <w:rtl w:val="0"/>
        </w:rPr>
        <w:t xml:space="preserve">, no prazo máximo de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Fonts w:ascii="Times New Roman" w:cs="Times New Roman" w:eastAsia="Times New Roman" w:hAnsi="Times New Roman"/>
          <w:color w:val="ff0000"/>
          <w:sz w:val="24"/>
          <w:szCs w:val="24"/>
          <w:rtl w:val="0"/>
        </w:rPr>
        <w:t xml:space="preserve"> dias úteis após a convocação do Agente de Contratação no “chat de mensagens” do </w:t>
      </w:r>
      <w:r w:rsidDel="00000000" w:rsidR="00000000" w:rsidRPr="00000000">
        <w:rPr>
          <w:rFonts w:ascii="Times New Roman" w:cs="Times New Roman" w:eastAsia="Times New Roman" w:hAnsi="Times New Roman"/>
          <w:color w:val="ff0000"/>
          <w:sz w:val="24"/>
          <w:szCs w:val="24"/>
          <w:highlight w:val="yellow"/>
          <w:rtl w:val="0"/>
        </w:rPr>
        <w:t xml:space="preserve">item/grupo/lote arrematado</w:t>
      </w:r>
      <w:r w:rsidDel="00000000" w:rsidR="00000000" w:rsidRPr="00000000">
        <w:rPr>
          <w:rFonts w:ascii="Times New Roman" w:cs="Times New Roman" w:eastAsia="Times New Roman" w:hAnsi="Times New Roman"/>
          <w:color w:val="ff0000"/>
          <w:sz w:val="24"/>
          <w:szCs w:val="24"/>
          <w:rtl w:val="0"/>
        </w:rPr>
        <w:t xml:space="preserve">.</w:t>
      </w:r>
    </w:p>
    <w:p w:rsidR="00000000" w:rsidDel="00000000" w:rsidP="00000000" w:rsidRDefault="00000000" w:rsidRPr="00000000" w14:paraId="0000013E">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3F">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140">
      <w:pPr>
        <w:spacing w:line="360" w:lineRule="auto"/>
        <w:jc w:val="center"/>
        <w:rPr>
          <w:rFonts w:ascii="Times New Roman" w:cs="Times New Roman" w:eastAsia="Times New Roman" w:hAnsi="Times New Roman"/>
          <w:b w:val="1"/>
          <w:bCs w:val="1"/>
          <w:color w:val="ff0000"/>
          <w:sz w:val="24"/>
          <w:szCs w:val="24"/>
          <w:u w:val="single"/>
        </w:rPr>
      </w:pPr>
      <w:r w:rsidDel="00000000" w:rsidR="00000000" w:rsidRPr="00000000">
        <w:rPr>
          <w:rtl w:val="0"/>
        </w:rPr>
      </w:r>
    </w:p>
    <w:p w:rsidR="00000000" w:rsidDel="00000000" w:rsidP="00000000" w:rsidRDefault="00000000" w:rsidRPr="00000000" w14:paraId="00000141">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4.5.2. O licitante arrematante deverá entregar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Fonts w:ascii="Times New Roman" w:cs="Times New Roman" w:eastAsia="Times New Roman" w:hAnsi="Times New Roman"/>
          <w:color w:val="ff0000"/>
          <w:sz w:val="24"/>
          <w:szCs w:val="24"/>
          <w:rtl w:val="0"/>
        </w:rPr>
        <w:t xml:space="preserve"> amostra(s) do(s) </w:t>
      </w:r>
      <w:r w:rsidDel="00000000" w:rsidR="00000000" w:rsidRPr="00000000">
        <w:rPr>
          <w:rFonts w:ascii="Times New Roman" w:cs="Times New Roman" w:eastAsia="Times New Roman" w:hAnsi="Times New Roman"/>
          <w:color w:val="ff0000"/>
          <w:sz w:val="24"/>
          <w:szCs w:val="24"/>
          <w:highlight w:val="yellow"/>
          <w:rtl w:val="0"/>
        </w:rPr>
        <w:t xml:space="preserve">bem(ns)/produto(s)</w:t>
      </w:r>
      <w:r w:rsidDel="00000000" w:rsidR="00000000" w:rsidRPr="00000000">
        <w:rPr>
          <w:rFonts w:ascii="Times New Roman" w:cs="Times New Roman" w:eastAsia="Times New Roman" w:hAnsi="Times New Roman"/>
          <w:color w:val="ff0000"/>
          <w:sz w:val="24"/>
          <w:szCs w:val="24"/>
          <w:rtl w:val="0"/>
        </w:rPr>
        <w:t xml:space="preserve"> abaixo descrito(s), no prazo máximo de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Fonts w:ascii="Times New Roman" w:cs="Times New Roman" w:eastAsia="Times New Roman" w:hAnsi="Times New Roman"/>
          <w:color w:val="ff0000"/>
          <w:sz w:val="24"/>
          <w:szCs w:val="24"/>
          <w:rtl w:val="0"/>
        </w:rPr>
        <w:t xml:space="preserve"> dias úteis após a convocação do Agente de Contratação no “chat de mensagens” do </w:t>
      </w:r>
      <w:r w:rsidDel="00000000" w:rsidR="00000000" w:rsidRPr="00000000">
        <w:rPr>
          <w:rFonts w:ascii="Times New Roman" w:cs="Times New Roman" w:eastAsia="Times New Roman" w:hAnsi="Times New Roman"/>
          <w:color w:val="ff0000"/>
          <w:sz w:val="24"/>
          <w:szCs w:val="24"/>
          <w:highlight w:val="yellow"/>
          <w:rtl w:val="0"/>
        </w:rPr>
        <w:t xml:space="preserve">item/grupo/lote</w:t>
      </w:r>
      <w:r w:rsidDel="00000000" w:rsidR="00000000" w:rsidRPr="00000000">
        <w:rPr>
          <w:rFonts w:ascii="Times New Roman" w:cs="Times New Roman" w:eastAsia="Times New Roman" w:hAnsi="Times New Roman"/>
          <w:color w:val="ff0000"/>
          <w:sz w:val="24"/>
          <w:szCs w:val="24"/>
          <w:rtl w:val="0"/>
        </w:rPr>
        <w:t xml:space="preserve"> arrematado:</w:t>
      </w:r>
    </w:p>
    <w:p w:rsidR="00000000" w:rsidDel="00000000" w:rsidP="00000000" w:rsidRDefault="00000000" w:rsidRPr="00000000" w14:paraId="00000142">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43">
      <w:pPr>
        <w:spacing w:line="360" w:lineRule="auto"/>
        <w:ind w:left="709"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highlight w:val="yellow"/>
          <w:rtl w:val="0"/>
        </w:rPr>
        <w:t xml:space="preserve">- .............................</w:t>
      </w:r>
      <w:r w:rsidDel="00000000" w:rsidR="00000000" w:rsidRPr="00000000">
        <w:rPr>
          <w:rtl w:val="0"/>
        </w:rPr>
      </w:r>
    </w:p>
    <w:p w:rsidR="00000000" w:rsidDel="00000000" w:rsidP="00000000" w:rsidRDefault="00000000" w:rsidRPr="00000000" w14:paraId="00000144">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45">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4.5.3. A(s) amostra(s) deverá(ão) estar devidamente identificada(s), preferencialmente com etiqueta autocolante, constando o nome da empresa, a especificação do produto, nº do pregão e demais informações que julgar necessárias.</w:t>
      </w:r>
    </w:p>
    <w:p w:rsidR="00000000" w:rsidDel="00000000" w:rsidP="00000000" w:rsidRDefault="00000000" w:rsidRPr="00000000" w14:paraId="00000146">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47">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4.5.4. A(s) amostra(s) deverá(ão) ser entregue(s) nas dependências da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Fonts w:ascii="Times New Roman" w:cs="Times New Roman" w:eastAsia="Times New Roman" w:hAnsi="Times New Roman"/>
          <w:color w:val="ff0000"/>
          <w:sz w:val="24"/>
          <w:szCs w:val="24"/>
          <w:rtl w:val="0"/>
        </w:rPr>
        <w:t xml:space="preserve"> situada na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Fonts w:ascii="Times New Roman" w:cs="Times New Roman" w:eastAsia="Times New Roman" w:hAnsi="Times New Roman"/>
          <w:color w:val="ff0000"/>
          <w:sz w:val="24"/>
          <w:szCs w:val="24"/>
          <w:rtl w:val="0"/>
        </w:rPr>
        <w:t xml:space="preserve"> de segunda-feira à sexta-feira, no horário de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Fonts w:ascii="Times New Roman" w:cs="Times New Roman" w:eastAsia="Times New Roman" w:hAnsi="Times New Roman"/>
          <w:color w:val="ff0000"/>
          <w:sz w:val="24"/>
          <w:szCs w:val="24"/>
          <w:rtl w:val="0"/>
        </w:rPr>
        <w:t xml:space="preserve"> Telefones: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Fonts w:ascii="Times New Roman" w:cs="Times New Roman" w:eastAsia="Times New Roman" w:hAnsi="Times New Roman"/>
          <w:color w:val="ff0000"/>
          <w:sz w:val="24"/>
          <w:szCs w:val="24"/>
          <w:rtl w:val="0"/>
        </w:rPr>
        <w:t xml:space="preserve"> sendo que a empresa assume total responsabilidade pelo envio e por eventual atraso na entrega. </w:t>
      </w:r>
    </w:p>
    <w:p w:rsidR="00000000" w:rsidDel="00000000" w:rsidP="00000000" w:rsidRDefault="00000000" w:rsidRPr="00000000" w14:paraId="00000148">
      <w:pPr>
        <w:spacing w:line="360" w:lineRule="auto"/>
        <w:jc w:val="both"/>
        <w:rPr>
          <w:rFonts w:ascii="Times New Roman" w:cs="Times New Roman" w:eastAsia="Times New Roman" w:hAnsi="Times New Roman"/>
          <w:i w:val="1"/>
          <w:iCs w:val="1"/>
          <w:color w:val="ff0000"/>
          <w:sz w:val="24"/>
          <w:szCs w:val="24"/>
        </w:rPr>
      </w:pPr>
      <w:r w:rsidDel="00000000" w:rsidR="00000000" w:rsidRPr="00000000">
        <w:rPr>
          <w:rtl w:val="0"/>
        </w:rPr>
      </w:r>
    </w:p>
    <w:p w:rsidR="00000000" w:rsidDel="00000000" w:rsidP="00000000" w:rsidRDefault="00000000" w:rsidRPr="00000000" w14:paraId="00000149">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4.5.5. O prazo estipulado poderá ser prorrogado, por igual período, quando solicitado durante seu transcurso, no chat de mensagens do item/grupo/lote, desde que haja motivo justificado, devidamente aceito pela Administração.</w:t>
      </w:r>
    </w:p>
    <w:p w:rsidR="00000000" w:rsidDel="00000000" w:rsidP="00000000" w:rsidRDefault="00000000" w:rsidRPr="00000000" w14:paraId="0000014A">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4B">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4.5.6. No caso de não haver entrega da(s) amostra(s) ou ocorrer atraso na entrega, sem justificativa aceita, ou havendo entrega de amostra(s) fora das especificações previstas, o licitante será desclassificado. </w:t>
      </w:r>
    </w:p>
    <w:p w:rsidR="00000000" w:rsidDel="00000000" w:rsidP="00000000" w:rsidRDefault="00000000" w:rsidRPr="00000000" w14:paraId="0000014C">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4D">
      <w:pPr>
        <w:tabs>
          <w:tab w:val="left" w:leader="none" w:pos="142"/>
          <w:tab w:val="left" w:leader="none" w:pos="284"/>
        </w:tabs>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4.5.7. </w:t>
      </w:r>
      <w:r w:rsidDel="00000000" w:rsidR="00000000" w:rsidRPr="00000000">
        <w:rPr>
          <w:rFonts w:ascii="Times New Roman" w:cs="Times New Roman" w:eastAsia="Times New Roman" w:hAnsi="Times New Roman"/>
          <w:color w:val="ff0000"/>
          <w:sz w:val="24"/>
          <w:szCs w:val="24"/>
          <w:highlight w:val="white"/>
          <w:rtl w:val="0"/>
        </w:rPr>
        <w:t xml:space="preserve">Será(ão) avaliado(s) o(s) seguinte(s) aspecto(s) e padrão(ões) mínimo(s) de aceitabilidade:</w:t>
      </w:r>
      <w:r w:rsidDel="00000000" w:rsidR="00000000" w:rsidRPr="00000000">
        <w:rPr>
          <w:rtl w:val="0"/>
        </w:rPr>
      </w:r>
    </w:p>
    <w:p w:rsidR="00000000" w:rsidDel="00000000" w:rsidP="00000000" w:rsidRDefault="00000000" w:rsidRPr="00000000" w14:paraId="0000014E">
      <w:pPr>
        <w:tabs>
          <w:tab w:val="left" w:leader="none" w:pos="142"/>
          <w:tab w:val="left" w:leader="none" w:pos="284"/>
        </w:tabs>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4F">
      <w:pPr>
        <w:tabs>
          <w:tab w:val="left" w:leader="none" w:pos="142"/>
          <w:tab w:val="left" w:leader="none" w:pos="284"/>
        </w:tabs>
        <w:spacing w:line="360" w:lineRule="auto"/>
        <w:ind w:left="709"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 Item </w:t>
      </w:r>
      <w:r w:rsidDel="00000000" w:rsidR="00000000" w:rsidRPr="00000000">
        <w:rPr>
          <w:rFonts w:ascii="Times New Roman" w:cs="Times New Roman" w:eastAsia="Times New Roman" w:hAnsi="Times New Roman"/>
          <w:color w:val="ff0000"/>
          <w:sz w:val="24"/>
          <w:szCs w:val="24"/>
          <w:highlight w:val="yellow"/>
          <w:rtl w:val="0"/>
        </w:rPr>
        <w:t xml:space="preserve">(....): ...........;</w:t>
      </w:r>
      <w:r w:rsidDel="00000000" w:rsidR="00000000" w:rsidRPr="00000000">
        <w:rPr>
          <w:rtl w:val="0"/>
        </w:rPr>
      </w:r>
    </w:p>
    <w:p w:rsidR="00000000" w:rsidDel="00000000" w:rsidP="00000000" w:rsidRDefault="00000000" w:rsidRPr="00000000" w14:paraId="00000150">
      <w:pPr>
        <w:tabs>
          <w:tab w:val="left" w:leader="none" w:pos="142"/>
          <w:tab w:val="left" w:leader="none" w:pos="284"/>
        </w:tabs>
        <w:spacing w:line="360" w:lineRule="auto"/>
        <w:ind w:left="709"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b) Item </w:t>
      </w:r>
      <w:r w:rsidDel="00000000" w:rsidR="00000000" w:rsidRPr="00000000">
        <w:rPr>
          <w:rFonts w:ascii="Times New Roman" w:cs="Times New Roman" w:eastAsia="Times New Roman" w:hAnsi="Times New Roman"/>
          <w:color w:val="ff0000"/>
          <w:sz w:val="24"/>
          <w:szCs w:val="24"/>
          <w:highlight w:val="yellow"/>
          <w:rtl w:val="0"/>
        </w:rPr>
        <w:t xml:space="preserve">(....): ............</w:t>
      </w:r>
      <w:r w:rsidDel="00000000" w:rsidR="00000000" w:rsidRPr="00000000">
        <w:rPr>
          <w:rtl w:val="0"/>
        </w:rPr>
      </w:r>
    </w:p>
    <w:p w:rsidR="00000000" w:rsidDel="00000000" w:rsidP="00000000" w:rsidRDefault="00000000" w:rsidRPr="00000000" w14:paraId="00000151">
      <w:pPr>
        <w:tabs>
          <w:tab w:val="left" w:leader="none" w:pos="142"/>
          <w:tab w:val="left" w:leader="none" w:pos="284"/>
        </w:tabs>
        <w:spacing w:line="360" w:lineRule="auto"/>
        <w:ind w:left="1571"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52">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4.5.8. Os resultados das avaliações serão divulgados no sistema eletrônico.</w:t>
      </w:r>
    </w:p>
    <w:p w:rsidR="00000000" w:rsidDel="00000000" w:rsidP="00000000" w:rsidRDefault="00000000" w:rsidRPr="00000000" w14:paraId="00000153">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54">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4.5.9. Se a(s) amostra(s) apresentada(s) pelo primeiro classificado não for(em) aceita(s), será analisada a aceitabilidade da proposta ou lance ofertado pelo segundo classificado. Seguir-se-á com a verificação da(s) amostra(s) do segundo classificado e, assim, sucessivamente, até a verificação de uma que atenda às especificações constantes neste Termo de Referência.</w:t>
      </w:r>
    </w:p>
    <w:p w:rsidR="00000000" w:rsidDel="00000000" w:rsidP="00000000" w:rsidRDefault="00000000" w:rsidRPr="00000000" w14:paraId="00000155">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56">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4.5.10. A(s) amostra(s) colocada(s) à disposição da Administração será(ão) tratada(s) como protótipo(s), podendo ser manuseado(s) e desmontado(s) pela equipe técnica responsável pela análise, não gerando direito a ressarcimento.</w:t>
      </w:r>
    </w:p>
    <w:p w:rsidR="00000000" w:rsidDel="00000000" w:rsidP="00000000" w:rsidRDefault="00000000" w:rsidRPr="00000000" w14:paraId="00000157">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58">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4.5.11. Após a divulgação do resultado final do certame, a(s) amostra(s) entregue(s) deverá(ão) ser recolhida(s) pelo(s) licitante(s) que tiver(am) sua(s) amostra(s) reprovada(s) no prazo de </w:t>
      </w:r>
      <w:r w:rsidDel="00000000" w:rsidR="00000000" w:rsidRPr="00000000">
        <w:rPr>
          <w:rFonts w:ascii="Times New Roman" w:cs="Times New Roman" w:eastAsia="Times New Roman" w:hAnsi="Times New Roman"/>
          <w:color w:val="ff0000"/>
          <w:sz w:val="24"/>
          <w:szCs w:val="24"/>
          <w:highlight w:val="yellow"/>
          <w:rtl w:val="0"/>
        </w:rPr>
        <w:t xml:space="preserve">..... (.....)</w:t>
      </w:r>
      <w:r w:rsidDel="00000000" w:rsidR="00000000" w:rsidRPr="00000000">
        <w:rPr>
          <w:rFonts w:ascii="Times New Roman" w:cs="Times New Roman" w:eastAsia="Times New Roman" w:hAnsi="Times New Roman"/>
          <w:color w:val="ff0000"/>
          <w:sz w:val="24"/>
          <w:szCs w:val="24"/>
          <w:rtl w:val="0"/>
        </w:rPr>
        <w:t xml:space="preserve"> dias, após o qual a Administração poderá dar o destino que melhor lhe convier, sem direito a ressarcimento. </w:t>
      </w:r>
    </w:p>
    <w:p w:rsidR="00000000" w:rsidDel="00000000" w:rsidP="00000000" w:rsidRDefault="00000000" w:rsidRPr="00000000" w14:paraId="00000159">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5A">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4.5.12. A(s) amostra(s) da empresa vencedora será(ão) retida(s) pela Administração e poderá(ão) ser encaminhada(s) à(s) unidade(s) recebedora(s) do(s) bem(ns) para confronto e controle de qualidade nos atos de entrega.</w:t>
      </w:r>
    </w:p>
    <w:p w:rsidR="00000000" w:rsidDel="00000000" w:rsidP="00000000" w:rsidRDefault="00000000" w:rsidRPr="00000000" w14:paraId="0000015B">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5C">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4.5.13. Os interessados deverão colocar à disposição da Administração todas as condições indispensáveis à realização de testes e fornecer, sem ônus, os manuais impressos em língua portuguesa, necessários ao seu perfeito manuseio, quando for o caso.</w:t>
      </w:r>
    </w:p>
    <w:p w:rsidR="00000000" w:rsidDel="00000000" w:rsidP="00000000" w:rsidRDefault="00000000" w:rsidRPr="00000000" w14:paraId="0000015D">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tbl>
      <w:tblPr>
        <w:tblStyle w:val="Table21"/>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15E">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w:t>
            </w:r>
            <w:r w:rsidDel="00000000" w:rsidR="00000000" w:rsidRPr="00000000">
              <w:rPr>
                <w:rFonts w:ascii="Times New Roman" w:cs="Times New Roman" w:eastAsia="Times New Roman" w:hAnsi="Times New Roman"/>
                <w:sz w:val="24"/>
                <w:szCs w:val="24"/>
                <w:highlight w:val="green"/>
                <w:rtl w:val="0"/>
              </w:rPr>
              <w:t xml:space="preserve"> As regras referentes às amostras, quando solicitadas, poderão ser alteradas para atender às especificidades do objeto. </w:t>
            </w:r>
            <w:r w:rsidDel="00000000" w:rsidR="00000000" w:rsidRPr="00000000">
              <w:rPr>
                <w:rtl w:val="0"/>
              </w:rPr>
            </w:r>
          </w:p>
        </w:tc>
      </w:tr>
    </w:tbl>
    <w:p w:rsidR="00000000" w:rsidDel="00000000" w:rsidP="00000000" w:rsidRDefault="00000000" w:rsidRPr="00000000" w14:paraId="0000015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keepNext w:val="1"/>
        <w:keepLines w:val="1"/>
        <w:tabs>
          <w:tab w:val="left" w:leader="none" w:pos="567"/>
        </w:tabs>
        <w:spacing w:line="360" w:lineRule="auto"/>
        <w:jc w:val="both"/>
        <w:rPr>
          <w:rFonts w:ascii="Times New Roman" w:cs="Times New Roman" w:eastAsia="Times New Roman" w:hAnsi="Times New Roman"/>
          <w:b w:val="1"/>
          <w:bCs w:val="1"/>
          <w:color w:val="ff0000"/>
          <w:sz w:val="24"/>
          <w:szCs w:val="24"/>
        </w:rPr>
      </w:pPr>
      <w:bookmarkStart w:colFirst="0" w:colLast="0" w:name="_heading=h.3s4fnc6pbqd6" w:id="18"/>
      <w:bookmarkEnd w:id="18"/>
      <w:r w:rsidDel="00000000" w:rsidR="00000000" w:rsidRPr="00000000">
        <w:rPr>
          <w:rFonts w:ascii="Times New Roman" w:cs="Times New Roman" w:eastAsia="Times New Roman" w:hAnsi="Times New Roman"/>
          <w:b w:val="1"/>
          <w:bCs w:val="1"/>
          <w:color w:val="ff0000"/>
          <w:sz w:val="24"/>
          <w:szCs w:val="24"/>
          <w:rtl w:val="0"/>
        </w:rPr>
        <w:t xml:space="preserve">4.6. Prova de Conceito / Teste de conformidade (</w:t>
      </w:r>
      <w:r w:rsidDel="00000000" w:rsidR="00000000" w:rsidRPr="00000000">
        <w:rPr>
          <w:rFonts w:ascii="Times New Roman" w:cs="Times New Roman" w:eastAsia="Times New Roman" w:hAnsi="Times New Roman"/>
          <w:color w:val="ff0000"/>
          <w:sz w:val="24"/>
          <w:szCs w:val="24"/>
          <w:highlight w:val="green"/>
          <w:rtl w:val="0"/>
        </w:rPr>
        <w:t xml:space="preserve">SE FOR O CASO</w:t>
      </w:r>
      <w:r w:rsidDel="00000000" w:rsidR="00000000" w:rsidRPr="00000000">
        <w:rPr>
          <w:rFonts w:ascii="Times New Roman" w:cs="Times New Roman" w:eastAsia="Times New Roman" w:hAnsi="Times New Roman"/>
          <w:color w:val="ff0000"/>
          <w:sz w:val="24"/>
          <w:szCs w:val="24"/>
          <w:rtl w:val="0"/>
        </w:rPr>
        <w:t xml:space="preserve">)</w:t>
      </w:r>
      <w:r w:rsidDel="00000000" w:rsidR="00000000" w:rsidRPr="00000000">
        <w:rPr>
          <w:rFonts w:ascii="Times New Roman" w:cs="Times New Roman" w:eastAsia="Times New Roman" w:hAnsi="Times New Roman"/>
          <w:b w:val="1"/>
          <w:bCs w:val="1"/>
          <w:color w:val="ff0000"/>
          <w:sz w:val="24"/>
          <w:szCs w:val="24"/>
          <w:rtl w:val="0"/>
        </w:rPr>
        <w:t xml:space="preserve"> </w:t>
      </w:r>
    </w:p>
    <w:p w:rsidR="00000000" w:rsidDel="00000000" w:rsidP="00000000" w:rsidRDefault="00000000" w:rsidRPr="00000000" w14:paraId="0000016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4.6.1. Elaborar de acordo com o caso concreto. </w:t>
      </w:r>
    </w:p>
    <w:p w:rsidR="00000000" w:rsidDel="00000000" w:rsidP="00000000" w:rsidRDefault="00000000" w:rsidRPr="00000000" w14:paraId="00000163">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64">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MODELO DE EXECUÇÃO DO OBJETO</w:t>
      </w:r>
    </w:p>
    <w:p w:rsidR="00000000" w:rsidDel="00000000" w:rsidP="00000000" w:rsidRDefault="00000000" w:rsidRPr="00000000" w14:paraId="00000165">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6">
      <w:pPr>
        <w:keepNext w:val="1"/>
        <w:keepLines w:val="1"/>
        <w:tabs>
          <w:tab w:val="left" w:leader="none" w:pos="567"/>
        </w:tabs>
        <w:spacing w:line="360" w:lineRule="auto"/>
        <w:jc w:val="both"/>
        <w:rPr>
          <w:rFonts w:ascii="Times New Roman" w:cs="Times New Roman" w:eastAsia="Times New Roman" w:hAnsi="Times New Roman"/>
          <w:b w:val="1"/>
          <w:bCs w:val="1"/>
          <w:strike w:val="1"/>
          <w:sz w:val="24"/>
          <w:szCs w:val="24"/>
          <w:highlight w:val="magenta"/>
        </w:rPr>
      </w:pPr>
      <w:r w:rsidDel="00000000" w:rsidR="00000000" w:rsidRPr="00000000">
        <w:rPr>
          <w:rFonts w:ascii="Times New Roman" w:cs="Times New Roman" w:eastAsia="Times New Roman" w:hAnsi="Times New Roman"/>
          <w:sz w:val="24"/>
          <w:szCs w:val="24"/>
          <w:rtl w:val="0"/>
        </w:rPr>
        <w:t xml:space="preserve">5.1. Regime de execução: </w:t>
      </w:r>
      <w:r w:rsidDel="00000000" w:rsidR="00000000" w:rsidRPr="00000000">
        <w:rPr>
          <w:rFonts w:ascii="Times New Roman" w:cs="Times New Roman" w:eastAsia="Times New Roman" w:hAnsi="Times New Roman"/>
          <w:sz w:val="24"/>
          <w:szCs w:val="24"/>
          <w:highlight w:val="yellow"/>
          <w:rtl w:val="0"/>
        </w:rPr>
        <w:t xml:space="preserve">[empreitada por preço [global] ou [unitário] / [empreitada integral]</w:t>
      </w:r>
      <w:r w:rsidDel="00000000" w:rsidR="00000000" w:rsidRPr="00000000">
        <w:rPr>
          <w:rFonts w:ascii="Times New Roman" w:cs="Times New Roman" w:eastAsia="Times New Roman" w:hAnsi="Times New Roman"/>
          <w:b w:val="1"/>
          <w:bCs w:val="1"/>
          <w:sz w:val="24"/>
          <w:szCs w:val="24"/>
          <w:highlight w:val="yellow"/>
          <w:rtl w:val="0"/>
        </w:rPr>
        <w:t xml:space="preserve"> </w:t>
      </w:r>
      <w:r w:rsidDel="00000000" w:rsidR="00000000" w:rsidRPr="00000000">
        <w:rPr>
          <w:rtl w:val="0"/>
        </w:rPr>
      </w:r>
    </w:p>
    <w:p w:rsidR="00000000" w:rsidDel="00000000" w:rsidP="00000000" w:rsidRDefault="00000000" w:rsidRPr="00000000" w14:paraId="00000167">
      <w:pPr>
        <w:keepNext w:val="1"/>
        <w:keepLines w:val="1"/>
        <w:tabs>
          <w:tab w:val="left" w:leader="none" w:pos="567"/>
        </w:tabs>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22"/>
        <w:tblW w:w="94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68">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Nota Explicativa: Manter somente para serviço de Engenharia. </w:t>
            </w:r>
          </w:p>
        </w:tc>
      </w:tr>
    </w:tbl>
    <w:p w:rsidR="00000000" w:rsidDel="00000000" w:rsidP="00000000" w:rsidRDefault="00000000" w:rsidRPr="00000000" w14:paraId="00000169">
      <w:pPr>
        <w:keepNext w:val="1"/>
        <w:keepLines w:val="1"/>
        <w:tabs>
          <w:tab w:val="left" w:leader="none" w:pos="567"/>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keepNext w:val="1"/>
        <w:keepLines w:val="1"/>
        <w:tabs>
          <w:tab w:val="left" w:leader="none" w:pos="56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As especificações, condições, prazos e locais para execução do objeto encontram-se no Anexo </w:t>
      </w:r>
      <w:r w:rsidDel="00000000" w:rsidR="00000000" w:rsidRPr="00000000">
        <w:rPr>
          <w:rFonts w:ascii="Times New Roman" w:cs="Times New Roman" w:eastAsia="Times New Roman" w:hAnsi="Times New Roman"/>
          <w:sz w:val="24"/>
          <w:szCs w:val="24"/>
          <w:highlight w:val="yellow"/>
          <w:rtl w:val="0"/>
        </w:rPr>
        <w:t xml:space="preserve">I – Projeto Básico.</w:t>
      </w:r>
      <w:r w:rsidDel="00000000" w:rsidR="00000000" w:rsidRPr="00000000">
        <w:rPr>
          <w:rtl w:val="0"/>
        </w:rPr>
      </w:r>
    </w:p>
    <w:p w:rsidR="00000000" w:rsidDel="00000000" w:rsidP="00000000" w:rsidRDefault="00000000" w:rsidRPr="00000000" w14:paraId="0000016B">
      <w:pPr>
        <w:keepNext w:val="1"/>
        <w:keepLines w:val="1"/>
        <w:tabs>
          <w:tab w:val="left" w:leader="none" w:pos="567"/>
        </w:tabs>
        <w:spacing w:line="360" w:lineRule="auto"/>
        <w:ind w:firstLine="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ab/>
        <w:tab/>
        <w:tab/>
      </w:r>
    </w:p>
    <w:p w:rsidR="00000000" w:rsidDel="00000000" w:rsidP="00000000" w:rsidRDefault="00000000" w:rsidRPr="00000000" w14:paraId="0000016C">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GESTÃO DO CONTRATO </w:t>
      </w:r>
    </w:p>
    <w:p w:rsidR="00000000" w:rsidDel="00000000" w:rsidP="00000000" w:rsidRDefault="00000000" w:rsidRPr="00000000" w14:paraId="0000016D">
      <w:pPr>
        <w:keepNext w:val="1"/>
        <w:keepLines w:val="1"/>
        <w:tabs>
          <w:tab w:val="left" w:leader="none" w:pos="567"/>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O contrato deverá ser executado fielmente pelas partes, de acordo com as cláusulas avençadas e as normas da </w:t>
      </w:r>
      <w:hyperlink r:id="rId12">
        <w:r w:rsidDel="00000000" w:rsidR="00000000" w:rsidRPr="00000000">
          <w:rPr>
            <w:rFonts w:ascii="Times New Roman" w:cs="Times New Roman" w:eastAsia="Times New Roman" w:hAnsi="Times New Roman"/>
            <w:sz w:val="24"/>
            <w:szCs w:val="24"/>
            <w:rtl w:val="0"/>
          </w:rPr>
          <w:t xml:space="preserve">Lei nº 14.133/2021</w:t>
        </w:r>
      </w:hyperlink>
      <w:r w:rsidDel="00000000" w:rsidR="00000000" w:rsidRPr="00000000">
        <w:rPr>
          <w:rFonts w:ascii="Times New Roman" w:cs="Times New Roman" w:eastAsia="Times New Roman" w:hAnsi="Times New Roman"/>
          <w:sz w:val="24"/>
          <w:szCs w:val="24"/>
          <w:rtl w:val="0"/>
        </w:rPr>
        <w:t xml:space="preserve"> e do </w:t>
      </w:r>
      <w:hyperlink r:id="rId13">
        <w:r w:rsidDel="00000000" w:rsidR="00000000" w:rsidRPr="00000000">
          <w:rPr>
            <w:rFonts w:ascii="Times New Roman" w:cs="Times New Roman" w:eastAsia="Times New Roman" w:hAnsi="Times New Roman"/>
            <w:sz w:val="24"/>
            <w:szCs w:val="24"/>
            <w:rtl w:val="0"/>
          </w:rPr>
          <w:t xml:space="preserve">Decreto nº 18.324/2023</w:t>
        </w:r>
      </w:hyperlink>
      <w:r w:rsidDel="00000000" w:rsidR="00000000" w:rsidRPr="00000000">
        <w:rPr>
          <w:rFonts w:ascii="Times New Roman" w:cs="Times New Roman" w:eastAsia="Times New Roman" w:hAnsi="Times New Roman"/>
          <w:sz w:val="24"/>
          <w:szCs w:val="24"/>
          <w:rtl w:val="0"/>
        </w:rPr>
        <w:t xml:space="preserve">, e cada parte responderá pelas consequências de sua inexecução total ou parcial.</w:t>
      </w:r>
    </w:p>
    <w:p w:rsidR="00000000" w:rsidDel="00000000" w:rsidP="00000000" w:rsidRDefault="00000000" w:rsidRPr="00000000" w14:paraId="0000016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Em caso de impedimento, ordem de paralisação ou suspensão do contrato, o cronograma de execução será prorrogado automaticamente pelo tempo correspondente, anotadas tais circunstâncias mediante simples apostila.</w:t>
      </w:r>
    </w:p>
    <w:p w:rsidR="00000000" w:rsidDel="00000000" w:rsidP="00000000" w:rsidRDefault="00000000" w:rsidRPr="00000000" w14:paraId="0000017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6.3. As comunicações entre o órgão ou entidade e o Contratado devem ser realizadas por escrito sempre que o ato exigir tal formalidade, admitindo-se o uso de mensagem eletrônica para esse fim.</w:t>
      </w:r>
      <w:r w:rsidDel="00000000" w:rsidR="00000000" w:rsidRPr="00000000">
        <w:rPr>
          <w:rtl w:val="0"/>
        </w:rPr>
      </w:r>
    </w:p>
    <w:p w:rsidR="00000000" w:rsidDel="00000000" w:rsidP="00000000" w:rsidRDefault="00000000" w:rsidRPr="00000000" w14:paraId="00000173">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 O órgão ou entidade poderá convocar representante da empresa para adoção de providências que devam ser cumpridas de imediato.</w:t>
      </w:r>
    </w:p>
    <w:p w:rsidR="00000000" w:rsidDel="00000000" w:rsidP="00000000" w:rsidRDefault="00000000" w:rsidRPr="00000000" w14:paraId="0000017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 Após a assinatura do contrato ou instrumento equivalente</w:t>
      </w:r>
      <w:r w:rsidDel="00000000" w:rsidR="00000000" w:rsidRPr="00000000">
        <w:rPr>
          <w:rFonts w:ascii="Times New Roman" w:cs="Times New Roman" w:eastAsia="Times New Roman" w:hAnsi="Times New Roman"/>
          <w:strike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do Contratado, quando houver, do método de aferição dos resultados e das sanções aplicáveis, dentre outros.</w:t>
      </w:r>
    </w:p>
    <w:p w:rsidR="00000000" w:rsidDel="00000000" w:rsidP="00000000" w:rsidRDefault="00000000" w:rsidRPr="00000000" w14:paraId="0000017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 A execução do contrato deverá ser acompanhada e fiscalizada pelo(s) fiscal(is) do contrato, ou pelo(s) respectivo(s) substituto(s), na forma do </w:t>
      </w:r>
      <w:hyperlink r:id="rId14">
        <w:r w:rsidDel="00000000" w:rsidR="00000000" w:rsidRPr="00000000">
          <w:rPr>
            <w:rFonts w:ascii="Times New Roman" w:cs="Times New Roman" w:eastAsia="Times New Roman" w:hAnsi="Times New Roman"/>
            <w:sz w:val="24"/>
            <w:szCs w:val="24"/>
            <w:rtl w:val="0"/>
          </w:rPr>
          <w:t xml:space="preserve">Decreto Municipal nº 18.324</w:t>
        </w:r>
      </w:hyperlink>
      <w:r w:rsidDel="00000000" w:rsidR="00000000" w:rsidRPr="00000000">
        <w:rPr>
          <w:rFonts w:ascii="Times New Roman" w:cs="Times New Roman" w:eastAsia="Times New Roman" w:hAnsi="Times New Roman"/>
          <w:sz w:val="24"/>
          <w:szCs w:val="24"/>
          <w:rtl w:val="0"/>
        </w:rPr>
        <w:t xml:space="preserve">/2023 e do artigo 117 da  </w:t>
      </w:r>
      <w:hyperlink r:id="rId15">
        <w:r w:rsidDel="00000000" w:rsidR="00000000" w:rsidRPr="00000000">
          <w:rPr>
            <w:rFonts w:ascii="Times New Roman" w:cs="Times New Roman" w:eastAsia="Times New Roman" w:hAnsi="Times New Roman"/>
            <w:sz w:val="24"/>
            <w:szCs w:val="24"/>
            <w:rtl w:val="0"/>
          </w:rPr>
          <w:t xml:space="preserve">Lei nº 14.133/2021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6.7. Além do disposto acima, a fiscalização contratual obedecerá às seguintes rotinas:</w:t>
      </w:r>
    </w:p>
    <w:p w:rsidR="00000000" w:rsidDel="00000000" w:rsidP="00000000" w:rsidRDefault="00000000" w:rsidRPr="00000000" w14:paraId="0000017B">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7C">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ab/>
        <w:t xml:space="preserve">6.7.1.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tl w:val="0"/>
        </w:rPr>
      </w:r>
    </w:p>
    <w:p w:rsidR="00000000" w:rsidDel="00000000" w:rsidP="00000000" w:rsidRDefault="00000000" w:rsidRPr="00000000" w14:paraId="0000017D">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23"/>
        <w:tblW w:w="93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22"/>
        <w:tblGridChange w:id="0">
          <w:tblGrid>
            <w:gridCol w:w="9322"/>
          </w:tblGrid>
        </w:tblGridChange>
      </w:tblGrid>
      <w:tr>
        <w:trPr>
          <w:cantSplit w:val="0"/>
          <w:tblHeader w:val="0"/>
        </w:trPr>
        <w:tc>
          <w:tcPr/>
          <w:p w:rsidR="00000000" w:rsidDel="00000000" w:rsidP="00000000" w:rsidRDefault="00000000" w:rsidRPr="00000000" w14:paraId="0000017E">
            <w:pPr>
              <w:widowControl w:val="0"/>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w:t>
            </w:r>
            <w:r w:rsidDel="00000000" w:rsidR="00000000" w:rsidRPr="00000000">
              <w:rPr>
                <w:rFonts w:ascii="Times New Roman" w:cs="Times New Roman" w:eastAsia="Times New Roman" w:hAnsi="Times New Roman"/>
                <w:sz w:val="24"/>
                <w:szCs w:val="24"/>
                <w:highlight w:val="green"/>
                <w:rtl w:val="0"/>
              </w:rPr>
              <w:t xml:space="preserve"> Inserir aqui alguma especificidade que não tenha previsão no Decreto, caso seja necessário.</w:t>
            </w:r>
            <w:r w:rsidDel="00000000" w:rsidR="00000000" w:rsidRPr="00000000">
              <w:rPr>
                <w:rtl w:val="0"/>
              </w:rPr>
            </w:r>
          </w:p>
        </w:tc>
      </w:tr>
    </w:tbl>
    <w:p w:rsidR="00000000" w:rsidDel="00000000" w:rsidP="00000000" w:rsidRDefault="00000000" w:rsidRPr="00000000" w14:paraId="0000017F">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80">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CRITÉRIOS DE RECEBIMENTO/MEDIÇÃO E DE PAGAMENTO</w:t>
      </w:r>
    </w:p>
    <w:p w:rsidR="00000000" w:rsidDel="00000000" w:rsidP="00000000" w:rsidRDefault="00000000" w:rsidRPr="00000000" w14:paraId="00000181">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2">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bookmarkStart w:colFirst="0" w:colLast="0" w:name="_heading=h.l66ml8frg82y" w:id="19"/>
      <w:bookmarkEnd w:id="19"/>
      <w:r w:rsidDel="00000000" w:rsidR="00000000" w:rsidRPr="00000000">
        <w:rPr>
          <w:rFonts w:ascii="Times New Roman" w:cs="Times New Roman" w:eastAsia="Times New Roman" w:hAnsi="Times New Roman"/>
          <w:b w:val="1"/>
          <w:bCs w:val="1"/>
          <w:sz w:val="24"/>
          <w:szCs w:val="24"/>
          <w:rtl w:val="0"/>
        </w:rPr>
        <w:t xml:space="preserve">7.1. Recebimento do Objeto:</w:t>
      </w:r>
    </w:p>
    <w:p w:rsidR="00000000" w:rsidDel="00000000" w:rsidP="00000000" w:rsidRDefault="00000000" w:rsidRPr="00000000" w14:paraId="00000183">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7.1.1. O serviço será recebido provisoriamente, no prazo de </w:t>
      </w:r>
      <w:r w:rsidDel="00000000" w:rsidR="00000000" w:rsidRPr="00000000">
        <w:rPr>
          <w:rFonts w:ascii="Times New Roman" w:cs="Times New Roman" w:eastAsia="Times New Roman" w:hAnsi="Times New Roman"/>
          <w:sz w:val="24"/>
          <w:szCs w:val="24"/>
          <w:highlight w:val="yellow"/>
          <w:rtl w:val="0"/>
        </w:rPr>
        <w:t xml:space="preserve">......(....) dias,</w:t>
      </w:r>
      <w:r w:rsidDel="00000000" w:rsidR="00000000" w:rsidRPr="00000000">
        <w:rPr>
          <w:rFonts w:ascii="Times New Roman" w:cs="Times New Roman" w:eastAsia="Times New Roman" w:hAnsi="Times New Roman"/>
          <w:sz w:val="24"/>
          <w:szCs w:val="24"/>
          <w:rtl w:val="0"/>
        </w:rPr>
        <w:t xml:space="preserve"> pelo fiscal do contrato, mediante emissão de termo detalhado. </w:t>
      </w:r>
    </w:p>
    <w:p w:rsidR="00000000" w:rsidDel="00000000" w:rsidP="00000000" w:rsidRDefault="00000000" w:rsidRPr="00000000" w14:paraId="0000018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spacing w:line="360" w:lineRule="auto"/>
        <w:ind w:left="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7.1.1.1.</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O prazo da disposição acima será contado do recebimento de comunicação do Contratado com a comprovação da prestação dos serviços a que se referem a parcela a ser paga.</w:t>
      </w:r>
    </w:p>
    <w:p w:rsidR="00000000" w:rsidDel="00000000" w:rsidP="00000000" w:rsidRDefault="00000000" w:rsidRPr="00000000" w14:paraId="00000187">
      <w:pPr>
        <w:spacing w:line="360" w:lineRule="auto"/>
        <w:ind w:left="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7.1.2.</w:t>
        <w:tab/>
        <w:t xml:space="preserve">Para efeito de recebimento provisório, ao final do período de faturamento, o fiscal do contrato irá verificar o cumprimento das exigências constantes neste Termo de Referência e na proposta, o que poderá resultar no redimensionamento de valores a serem pagos ao Contratado, registrando no termo detalhado a ser encaminhado ao gestor do contrato.</w:t>
      </w:r>
    </w:p>
    <w:p w:rsidR="00000000" w:rsidDel="00000000" w:rsidP="00000000" w:rsidRDefault="00000000" w:rsidRPr="00000000" w14:paraId="00000189">
      <w:pPr>
        <w:spacing w:line="360" w:lineRule="auto"/>
        <w:jc w:val="both"/>
        <w:rPr>
          <w:rFonts w:ascii="Times New Roman" w:cs="Times New Roman" w:eastAsia="Times New Roman" w:hAnsi="Times New Roman"/>
          <w:strike w:val="1"/>
          <w:color w:val="ff0000"/>
          <w:sz w:val="24"/>
          <w:szCs w:val="24"/>
        </w:rPr>
      </w:pPr>
      <w:r w:rsidDel="00000000" w:rsidR="00000000" w:rsidRPr="00000000">
        <w:rPr>
          <w:rtl w:val="0"/>
        </w:rPr>
      </w:r>
    </w:p>
    <w:p w:rsidR="00000000" w:rsidDel="00000000" w:rsidP="00000000" w:rsidRDefault="00000000" w:rsidRPr="00000000" w14:paraId="0000018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7.1.3.</w:t>
        <w:tab/>
        <w:t xml:space="preserve">Será considerado como ocorrido o recebimento provisório com a entrega do termo detalhado ou, em havendo mais de um a ser feito, com a entrega do último.</w:t>
      </w:r>
    </w:p>
    <w:p w:rsidR="00000000" w:rsidDel="00000000" w:rsidP="00000000" w:rsidRDefault="00000000" w:rsidRPr="00000000" w14:paraId="0000018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7.1.4. O serviço poderá ser rejeitado, no todo ou em parte, quando em desacordo com as especificações constantes neste Termo de Referência e na proposta, devendo ser reparado/corrigido no prazo de </w:t>
      </w:r>
      <w:r w:rsidDel="00000000" w:rsidR="00000000" w:rsidRPr="00000000">
        <w:rPr>
          <w:rFonts w:ascii="Times New Roman" w:cs="Times New Roman" w:eastAsia="Times New Roman" w:hAnsi="Times New Roman"/>
          <w:sz w:val="24"/>
          <w:szCs w:val="24"/>
          <w:highlight w:val="yellow"/>
          <w:rtl w:val="0"/>
        </w:rPr>
        <w:t xml:space="preserve">.... (...) dias</w:t>
      </w:r>
      <w:r w:rsidDel="00000000" w:rsidR="00000000" w:rsidRPr="00000000">
        <w:rPr>
          <w:rFonts w:ascii="Times New Roman" w:cs="Times New Roman" w:eastAsia="Times New Roman" w:hAnsi="Times New Roman"/>
          <w:sz w:val="24"/>
          <w:szCs w:val="24"/>
          <w:rtl w:val="0"/>
        </w:rPr>
        <w:t xml:space="preserve">, a contar da notificação do Contratado, às suas custas, sem prejuízo da aplicação das penalidades.</w:t>
      </w:r>
    </w:p>
    <w:p w:rsidR="00000000" w:rsidDel="00000000" w:rsidP="00000000" w:rsidRDefault="00000000" w:rsidRPr="00000000" w14:paraId="0000018D">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8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 A fiscalização não efetuará o ateste da última e/ou única medição de serviços até que sejam sanadas todas as eventuais pendências que possam vir a ser apontadas no Recebimento Provisório.</w:t>
      </w:r>
    </w:p>
    <w:p w:rsidR="00000000" w:rsidDel="00000000" w:rsidP="00000000" w:rsidRDefault="00000000" w:rsidRPr="00000000" w14:paraId="0000018F">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7.1.6. O recebimento definitivo ocorrerá no prazo de </w:t>
      </w:r>
      <w:r w:rsidDel="00000000" w:rsidR="00000000" w:rsidRPr="00000000">
        <w:rPr>
          <w:rFonts w:ascii="Times New Roman" w:cs="Times New Roman" w:eastAsia="Times New Roman" w:hAnsi="Times New Roman"/>
          <w:sz w:val="24"/>
          <w:szCs w:val="24"/>
          <w:highlight w:val="yellow"/>
          <w:rtl w:val="0"/>
        </w:rPr>
        <w:t xml:space="preserve">.... (...) dias úteis</w:t>
      </w:r>
      <w:r w:rsidDel="00000000" w:rsidR="00000000" w:rsidRPr="00000000">
        <w:rPr>
          <w:rFonts w:ascii="Times New Roman" w:cs="Times New Roman" w:eastAsia="Times New Roman" w:hAnsi="Times New Roman"/>
          <w:sz w:val="24"/>
          <w:szCs w:val="24"/>
          <w:rtl w:val="0"/>
        </w:rPr>
        <w:t xml:space="preserve">, a contar do recebimento provisório, por servidor ou comissão designada pela autoridade competente, após a verificação do exato cumprimento das exigências constantes neste Termo de Referência e consequente aceitação mediante termo detalhado, obedecendo os seguintes procedimentos: </w:t>
      </w:r>
    </w:p>
    <w:p w:rsidR="00000000" w:rsidDel="00000000" w:rsidP="00000000" w:rsidRDefault="00000000" w:rsidRPr="00000000" w14:paraId="00000191">
      <w:pPr>
        <w:spacing w:after="280" w:before="280"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7.1.6.1.</w:t>
        <w:tab/>
        <w:t xml:space="preserve">Realizar a análise dos relatórios e de toda a documentação apresentada pela fiscalização e, caso haja irregularidades que impeçam a liquidação e o pagamento da despesa, indicar as cláusulas contratuais pertinentes, solicitando ao Contratado, por escrito, as respectivas correções;</w:t>
      </w:r>
    </w:p>
    <w:p w:rsidR="00000000" w:rsidDel="00000000" w:rsidP="00000000" w:rsidRDefault="00000000" w:rsidRPr="00000000" w14:paraId="00000192">
      <w:pPr>
        <w:spacing w:after="280" w:before="280"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7.1.6.2.</w:t>
        <w:tab/>
        <w:t xml:space="preserve">Emitir termo detalhado para efeito de recebimento definitivo dos serviços prestados, com base nos relatórios e documentações apresentadas; e</w:t>
      </w:r>
    </w:p>
    <w:p w:rsidR="00000000" w:rsidDel="00000000" w:rsidP="00000000" w:rsidRDefault="00000000" w:rsidRPr="00000000" w14:paraId="00000193">
      <w:pPr>
        <w:spacing w:after="280" w:before="280"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7.1.6.3.</w:t>
        <w:tab/>
        <w:t xml:space="preserve">Comunicar a empresa para que emita a Nota Fiscal ou Fatura, com o valor exato dimensionado pela fiscalização;</w:t>
      </w:r>
    </w:p>
    <w:p w:rsidR="00000000" w:rsidDel="00000000" w:rsidP="00000000" w:rsidRDefault="00000000" w:rsidRPr="00000000" w14:paraId="00000194">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7.1.6.4. O prazo para o recebimento definitivo poderá ser excepcionalmente prorrogado, de forma justificada, quando houver necessidade de diligências para a aferição do atendimento das exigências contratuais.</w:t>
      </w:r>
    </w:p>
    <w:p w:rsidR="00000000" w:rsidDel="00000000" w:rsidP="00000000" w:rsidRDefault="00000000" w:rsidRPr="00000000" w14:paraId="00000195">
      <w:pPr>
        <w:spacing w:line="360" w:lineRule="auto"/>
        <w:ind w:left="426"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9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7.1.7. No caso de controvérsia sobre a execução do objeto, quanto à dimensão, qualidade e quantidade, deverá ser observado o teor do </w:t>
      </w:r>
      <w:hyperlink r:id="rId16">
        <w:r w:rsidDel="00000000" w:rsidR="00000000" w:rsidRPr="00000000">
          <w:rPr>
            <w:rFonts w:ascii="Times New Roman" w:cs="Times New Roman" w:eastAsia="Times New Roman" w:hAnsi="Times New Roman"/>
            <w:sz w:val="24"/>
            <w:szCs w:val="24"/>
            <w:rtl w:val="0"/>
          </w:rPr>
          <w:t xml:space="preserve">art. 143 da Lei nº 14.133/2021</w:t>
        </w:r>
      </w:hyperlink>
      <w:r w:rsidDel="00000000" w:rsidR="00000000" w:rsidRPr="00000000">
        <w:rPr>
          <w:rFonts w:ascii="Times New Roman" w:cs="Times New Roman" w:eastAsia="Times New Roman" w:hAnsi="Times New Roman"/>
          <w:sz w:val="24"/>
          <w:szCs w:val="24"/>
          <w:rtl w:val="0"/>
        </w:rPr>
        <w:t xml:space="preserve">, comunicando-se à empresa para emissão de Nota Fiscal no que for pertinente à parcela incontroversa da execução do objeto, para efeito de liquidação e pagamento.</w:t>
      </w:r>
    </w:p>
    <w:p w:rsidR="00000000" w:rsidDel="00000000" w:rsidP="00000000" w:rsidRDefault="00000000" w:rsidRPr="00000000" w14:paraId="00000197">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9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7.1.8.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rsidR="00000000" w:rsidDel="00000000" w:rsidP="00000000" w:rsidRDefault="00000000" w:rsidRPr="00000000" w14:paraId="00000199">
      <w:pPr>
        <w:spacing w:line="360" w:lineRule="auto"/>
        <w:jc w:val="both"/>
        <w:rPr>
          <w:rFonts w:ascii="Times New Roman" w:cs="Times New Roman" w:eastAsia="Times New Roman" w:hAnsi="Times New Roman"/>
          <w:sz w:val="24"/>
          <w:szCs w:val="24"/>
        </w:rPr>
      </w:pPr>
      <w:bookmarkStart w:colFirst="0" w:colLast="0" w:name="_heading=h.w5x1kzlw7u4b" w:id="20"/>
      <w:bookmarkEnd w:id="20"/>
      <w:r w:rsidDel="00000000" w:rsidR="00000000" w:rsidRPr="00000000">
        <w:rPr>
          <w:rtl w:val="0"/>
        </w:rPr>
      </w:r>
    </w:p>
    <w:p w:rsidR="00000000" w:rsidDel="00000000" w:rsidP="00000000" w:rsidRDefault="00000000" w:rsidRPr="00000000" w14:paraId="0000019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7.1.9. O recebimento provisório ou definitivo não excluirá a responsabilidade civil pela solidez e pela segurança do serviço nem responsabilidade ético-profissional pela perfeita execução do contrato.</w:t>
      </w:r>
    </w:p>
    <w:p w:rsidR="00000000" w:rsidDel="00000000" w:rsidP="00000000" w:rsidRDefault="00000000" w:rsidRPr="00000000" w14:paraId="0000019B">
      <w:pPr>
        <w:spacing w:after="240" w:before="240"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7.1.10. Os documentos fiscais deverão, obrigatoriamente, discriminar a prestação do serviço realizada e o período da execução. </w:t>
      </w:r>
    </w:p>
    <w:p w:rsidR="00000000" w:rsidDel="00000000" w:rsidP="00000000" w:rsidRDefault="00000000" w:rsidRPr="00000000" w14:paraId="0000019C">
      <w:pPr>
        <w:spacing w:line="360" w:lineRule="auto"/>
        <w:jc w:val="both"/>
        <w:rPr>
          <w:rFonts w:ascii="Times New Roman" w:cs="Times New Roman" w:eastAsia="Times New Roman" w:hAnsi="Times New Roman"/>
          <w:color w:val="ff0000"/>
          <w:sz w:val="24"/>
          <w:szCs w:val="24"/>
        </w:rPr>
      </w:pPr>
      <w:bookmarkStart w:colFirst="0" w:colLast="0" w:name="_heading=h.ybkph55ti44q" w:id="21"/>
      <w:bookmarkEnd w:id="21"/>
      <w:r w:rsidDel="00000000" w:rsidR="00000000" w:rsidRPr="00000000">
        <w:rPr>
          <w:rtl w:val="0"/>
        </w:rPr>
      </w:r>
    </w:p>
    <w:tbl>
      <w:tblPr>
        <w:tblStyle w:val="Table24"/>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1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w:t>
            </w:r>
            <w:r w:rsidDel="00000000" w:rsidR="00000000" w:rsidRPr="00000000">
              <w:rPr>
                <w:rFonts w:ascii="Times New Roman" w:cs="Times New Roman" w:eastAsia="Times New Roman" w:hAnsi="Times New Roman"/>
                <w:sz w:val="24"/>
                <w:szCs w:val="24"/>
                <w:highlight w:val="green"/>
                <w:rtl w:val="0"/>
              </w:rPr>
              <w:t xml:space="preserve"> - Adequar às especificidades da prestação do serviço. </w:t>
            </w:r>
            <w:r w:rsidDel="00000000" w:rsidR="00000000" w:rsidRPr="00000000">
              <w:rPr>
                <w:rtl w:val="0"/>
              </w:rPr>
            </w:r>
          </w:p>
        </w:tc>
      </w:tr>
    </w:tbl>
    <w:p w:rsidR="00000000" w:rsidDel="00000000" w:rsidP="00000000" w:rsidRDefault="00000000" w:rsidRPr="00000000" w14:paraId="0000019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F">
      <w:pPr>
        <w:spacing w:line="360" w:lineRule="auto"/>
        <w:jc w:val="both"/>
        <w:rPr>
          <w:rFonts w:ascii="Times New Roman" w:cs="Times New Roman" w:eastAsia="Times New Roman" w:hAnsi="Times New Roman"/>
          <w:b w:val="1"/>
          <w:bCs w:val="1"/>
          <w:sz w:val="24"/>
          <w:szCs w:val="24"/>
        </w:rPr>
      </w:pPr>
      <w:bookmarkStart w:colFirst="0" w:colLast="0" w:name="_heading=h.oi0cmbbp6tj6" w:id="22"/>
      <w:bookmarkEnd w:id="22"/>
      <w:r w:rsidDel="00000000" w:rsidR="00000000" w:rsidRPr="00000000">
        <w:rPr>
          <w:rFonts w:ascii="Times New Roman" w:cs="Times New Roman" w:eastAsia="Times New Roman" w:hAnsi="Times New Roman"/>
          <w:b w:val="1"/>
          <w:bCs w:val="1"/>
          <w:sz w:val="24"/>
          <w:szCs w:val="24"/>
          <w:rtl w:val="0"/>
        </w:rPr>
        <w:t xml:space="preserve">7.2.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Liquidação</w:t>
      </w:r>
    </w:p>
    <w:p w:rsidR="00000000" w:rsidDel="00000000" w:rsidP="00000000" w:rsidRDefault="00000000" w:rsidRPr="00000000" w14:paraId="000001A0">
      <w:pPr>
        <w:spacing w:line="360" w:lineRule="auto"/>
        <w:jc w:val="both"/>
        <w:rPr>
          <w:rFonts w:ascii="Times New Roman" w:cs="Times New Roman" w:eastAsia="Times New Roman" w:hAnsi="Times New Roman"/>
          <w:sz w:val="24"/>
          <w:szCs w:val="24"/>
          <w:highlight w:val="cyan"/>
        </w:rPr>
      </w:pPr>
      <w:r w:rsidDel="00000000" w:rsidR="00000000" w:rsidRPr="00000000">
        <w:rPr>
          <w:rtl w:val="0"/>
        </w:rPr>
      </w:r>
    </w:p>
    <w:p w:rsidR="00000000" w:rsidDel="00000000" w:rsidP="00000000" w:rsidRDefault="00000000" w:rsidRPr="00000000" w14:paraId="000001A1">
      <w:pPr>
        <w:spacing w:line="360" w:lineRule="auto"/>
        <w:jc w:val="both"/>
        <w:rPr>
          <w:rFonts w:ascii="Times New Roman" w:cs="Times New Roman" w:eastAsia="Times New Roman" w:hAnsi="Times New Roman"/>
          <w:sz w:val="24"/>
          <w:szCs w:val="24"/>
        </w:rPr>
      </w:pPr>
      <w:bookmarkStart w:colFirst="0" w:colLast="0" w:name="_heading=h.6auxvf24z17b" w:id="23"/>
      <w:bookmarkEnd w:id="23"/>
      <w:r w:rsidDel="00000000" w:rsidR="00000000" w:rsidRPr="00000000">
        <w:rPr>
          <w:rFonts w:ascii="Times New Roman" w:cs="Times New Roman" w:eastAsia="Times New Roman" w:hAnsi="Times New Roman"/>
          <w:sz w:val="24"/>
          <w:szCs w:val="24"/>
          <w:rtl w:val="0"/>
        </w:rPr>
        <w:t xml:space="preserve">7.2.1. Recebida a Nota Fiscal ou documento de cobrança equivalente na unidade responsável pela liquidação, correrá o prazo de até 10 (dez) dias para fins de liquidação, podendo ser excepcionalmente prorrogado, justificadamente, por igual período, quando houver necessidade de diligências para a aferição do atendimento das exigências contratuais.</w:t>
      </w:r>
    </w:p>
    <w:p w:rsidR="00000000" w:rsidDel="00000000" w:rsidP="00000000" w:rsidRDefault="00000000" w:rsidRPr="00000000" w14:paraId="000001A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7.2.2. Para fins de liquidação, o setor competente deverá verificar se a Nota Fiscal ou instrumento de cobrança equivalente apresentado expressa os elementos necessários e essenciais do documento, tais como: </w:t>
      </w:r>
    </w:p>
    <w:p w:rsidR="00000000" w:rsidDel="00000000" w:rsidP="00000000" w:rsidRDefault="00000000" w:rsidRPr="00000000" w14:paraId="000001A4">
      <w:pPr>
        <w:spacing w:line="360" w:lineRule="auto"/>
        <w:ind w:left="1440" w:hanging="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7.2.2.1. o prazo de validade;</w:t>
      </w:r>
    </w:p>
    <w:p w:rsidR="00000000" w:rsidDel="00000000" w:rsidP="00000000" w:rsidRDefault="00000000" w:rsidRPr="00000000" w14:paraId="000001A6">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7.2.2.2. a data da emissão; </w:t>
      </w:r>
    </w:p>
    <w:p w:rsidR="00000000" w:rsidDel="00000000" w:rsidP="00000000" w:rsidRDefault="00000000" w:rsidRPr="00000000" w14:paraId="000001A7">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7.2.2.3. os dados do contrato e do órgão contratante; </w:t>
      </w:r>
    </w:p>
    <w:p w:rsidR="00000000" w:rsidDel="00000000" w:rsidP="00000000" w:rsidRDefault="00000000" w:rsidRPr="00000000" w14:paraId="000001A8">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7.2.2.4. o período respectivo de execução do contrato; </w:t>
      </w:r>
    </w:p>
    <w:p w:rsidR="00000000" w:rsidDel="00000000" w:rsidP="00000000" w:rsidRDefault="00000000" w:rsidRPr="00000000" w14:paraId="000001A9">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7.2.2.5. o valor a pagar; e </w:t>
      </w:r>
    </w:p>
    <w:p w:rsidR="00000000" w:rsidDel="00000000" w:rsidP="00000000" w:rsidRDefault="00000000" w:rsidRPr="00000000" w14:paraId="000001AA">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7.2.2.6. eventual destaque do valor de retenções tributárias e contribuições cabíveis;</w:t>
      </w:r>
    </w:p>
    <w:p w:rsidR="00000000" w:rsidDel="00000000" w:rsidP="00000000" w:rsidRDefault="00000000" w:rsidRPr="00000000" w14:paraId="000001AB">
      <w:pPr>
        <w:spacing w:line="360" w:lineRule="auto"/>
        <w:ind w:left="567" w:firstLine="0"/>
        <w:jc w:val="both"/>
        <w:rPr>
          <w:rFonts w:ascii="Times New Roman" w:cs="Times New Roman" w:eastAsia="Times New Roman" w:hAnsi="Times New Roman"/>
          <w:sz w:val="24"/>
          <w:szCs w:val="24"/>
          <w:highlight w:val="cyan"/>
        </w:rPr>
      </w:pPr>
      <w:r w:rsidDel="00000000" w:rsidR="00000000" w:rsidRPr="00000000">
        <w:rPr>
          <w:rtl w:val="0"/>
        </w:rPr>
      </w:r>
    </w:p>
    <w:p w:rsidR="00000000" w:rsidDel="00000000" w:rsidP="00000000" w:rsidRDefault="00000000" w:rsidRPr="00000000" w14:paraId="000001AC">
      <w:pPr>
        <w:tabs>
          <w:tab w:val="left" w:leader="none" w:pos="2410"/>
        </w:tabs>
        <w:spacing w:line="360" w:lineRule="auto"/>
        <w:ind w:left="1276" w:firstLine="0"/>
        <w:jc w:val="both"/>
        <w:rPr>
          <w:rFonts w:ascii="Times New Roman" w:cs="Times New Roman" w:eastAsia="Times New Roman" w:hAnsi="Times New Roman"/>
          <w:sz w:val="24"/>
          <w:szCs w:val="24"/>
        </w:rPr>
      </w:pPr>
      <w:bookmarkStart w:colFirst="0" w:colLast="0" w:name="_heading=h.ytlv3u235puh" w:id="24"/>
      <w:bookmarkEnd w:id="24"/>
      <w:r w:rsidDel="00000000" w:rsidR="00000000" w:rsidRPr="00000000">
        <w:rPr>
          <w:rFonts w:ascii="Times New Roman" w:cs="Times New Roman" w:eastAsia="Times New Roman" w:hAnsi="Times New Roman"/>
          <w:sz w:val="24"/>
          <w:szCs w:val="24"/>
          <w:rtl w:val="0"/>
        </w:rPr>
        <w:t xml:space="preserve">7.2.2.6.1. O Contratado deverá emitir a Nota Fiscal/Fatura conforme legislação vigente, observando:</w:t>
      </w:r>
    </w:p>
    <w:p w:rsidR="00000000" w:rsidDel="00000000" w:rsidP="00000000" w:rsidRDefault="00000000" w:rsidRPr="00000000" w14:paraId="000001AD">
      <w:pPr>
        <w:spacing w:line="360" w:lineRule="auto"/>
        <w:ind w:left="720"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AE">
      <w:pPr>
        <w:numPr>
          <w:ilvl w:val="0"/>
          <w:numId w:val="3"/>
        </w:numPr>
        <w:tabs>
          <w:tab w:val="left" w:leader="none" w:pos="1418"/>
          <w:tab w:val="left" w:leader="none" w:pos="1560"/>
          <w:tab w:val="left" w:leader="none" w:pos="2410"/>
        </w:tabs>
        <w:spacing w:line="360" w:lineRule="auto"/>
        <w:ind w:left="21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retenção do imposto de renda deverá ser destacada </w:t>
      </w:r>
      <w:r w:rsidDel="00000000" w:rsidR="00000000" w:rsidRPr="00000000">
        <w:rPr>
          <w:rFonts w:ascii="Times New Roman" w:cs="Times New Roman" w:eastAsia="Times New Roman" w:hAnsi="Times New Roman"/>
          <w:color w:val="222222"/>
          <w:sz w:val="24"/>
          <w:szCs w:val="24"/>
          <w:rtl w:val="0"/>
        </w:rPr>
        <w:t xml:space="preserve">no corpo do documento fiscal ou equivalente considerando os percentuais estabelecidos no ANEXO I da IN RFB Nº 1234 de 2012 de acordo com o artigo 1º, §1º 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22222"/>
          <w:sz w:val="24"/>
          <w:szCs w:val="24"/>
          <w:rtl w:val="0"/>
        </w:rPr>
        <w:t xml:space="preserve">Decreto Municipal 18.272/23 e Portaria SMFA nº 11/2023 c/c §5º, artigo 2º da IN RFB Nº 1234.</w:t>
      </w:r>
    </w:p>
    <w:p w:rsidR="00000000" w:rsidDel="00000000" w:rsidP="00000000" w:rsidRDefault="00000000" w:rsidRPr="00000000" w14:paraId="000001AF">
      <w:pPr>
        <w:spacing w:line="360" w:lineRule="auto"/>
        <w:jc w:val="both"/>
        <w:rPr>
          <w:rFonts w:ascii="Times New Roman" w:cs="Times New Roman" w:eastAsia="Times New Roman" w:hAnsi="Times New Roman"/>
          <w:sz w:val="24"/>
          <w:szCs w:val="24"/>
        </w:rPr>
      </w:pPr>
      <w:bookmarkStart w:colFirst="0" w:colLast="0" w:name="_heading=h.32gra12f534c" w:id="25"/>
      <w:bookmarkEnd w:id="25"/>
      <w:r w:rsidDel="00000000" w:rsidR="00000000" w:rsidRPr="00000000">
        <w:rPr>
          <w:rtl w:val="0"/>
        </w:rPr>
      </w:r>
    </w:p>
    <w:tbl>
      <w:tblPr>
        <w:tblStyle w:val="Table25"/>
        <w:tblW w:w="7350.0" w:type="dxa"/>
        <w:jc w:val="left"/>
        <w:tblInd w:w="21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50"/>
        <w:tblGridChange w:id="0">
          <w:tblGrid>
            <w:gridCol w:w="7350"/>
          </w:tblGrid>
        </w:tblGridChange>
      </w:tblGrid>
      <w:tr>
        <w:trPr>
          <w:cantSplit w:val="0"/>
          <w:tblHeader w:val="0"/>
        </w:trPr>
        <w:tc>
          <w:tcPr/>
          <w:p w:rsidR="00000000" w:rsidDel="00000000" w:rsidP="00000000" w:rsidRDefault="00000000" w:rsidRPr="00000000" w14:paraId="000001B0">
            <w:pPr>
              <w:spacing w:line="360" w:lineRule="auto"/>
              <w:jc w:val="both"/>
              <w:rPr>
                <w:rFonts w:ascii="Times New Roman" w:cs="Times New Roman" w:eastAsia="Times New Roman" w:hAnsi="Times New Roman"/>
                <w:color w:val="222222"/>
                <w:sz w:val="24"/>
                <w:szCs w:val="24"/>
              </w:rPr>
            </w:pPr>
            <w:bookmarkStart w:colFirst="0" w:colLast="0" w:name="_heading=h.kwrvnuht6cqc" w:id="26"/>
            <w:bookmarkEnd w:id="26"/>
            <w:r w:rsidDel="00000000" w:rsidR="00000000" w:rsidRPr="00000000">
              <w:rPr>
                <w:rFonts w:ascii="Times New Roman" w:cs="Times New Roman" w:eastAsia="Times New Roman" w:hAnsi="Times New Roman"/>
                <w:color w:val="222222"/>
                <w:sz w:val="24"/>
                <w:szCs w:val="24"/>
                <w:rtl w:val="0"/>
              </w:rPr>
              <w:t xml:space="preserve">Nota Explicativa - Se a licitação se aplicar para empresas públicas necessário acrescentar que elas seguem o Decreto Federal 9580/15 </w:t>
            </w:r>
          </w:p>
        </w:tc>
      </w:tr>
    </w:tbl>
    <w:p w:rsidR="00000000" w:rsidDel="00000000" w:rsidP="00000000" w:rsidRDefault="00000000" w:rsidRPr="00000000" w14:paraId="000001B1">
      <w:pPr>
        <w:tabs>
          <w:tab w:val="left" w:leader="none" w:pos="1418"/>
          <w:tab w:val="left" w:leader="none" w:pos="1560"/>
          <w:tab w:val="left" w:leader="none" w:pos="2410"/>
        </w:tabs>
        <w:spacing w:line="360" w:lineRule="auto"/>
        <w:ind w:left="2127" w:firstLine="0"/>
        <w:jc w:val="both"/>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1B2">
      <w:pPr>
        <w:numPr>
          <w:ilvl w:val="0"/>
          <w:numId w:val="3"/>
        </w:numPr>
        <w:tabs>
          <w:tab w:val="left" w:leader="none" w:pos="1418"/>
          <w:tab w:val="left" w:leader="none" w:pos="1560"/>
          <w:tab w:val="left" w:leader="none" w:pos="2410"/>
        </w:tabs>
        <w:spacing w:line="360" w:lineRule="auto"/>
        <w:ind w:left="212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As empresas optantes pelo Simples Nacional ou que se enquadrem em alguma hipótese de isenção ou não incidência DEVERÃO informar essa condição expressamente nos documentos fiscais, de acordo com o artigo 1º, §3º do Decreto Municipal 18.272/23 c/c artigo 4º da IN RFB Nº 1234.</w:t>
      </w:r>
    </w:p>
    <w:p w:rsidR="00000000" w:rsidDel="00000000" w:rsidP="00000000" w:rsidRDefault="00000000" w:rsidRPr="00000000" w14:paraId="000001B3">
      <w:pPr>
        <w:tabs>
          <w:tab w:val="left" w:leader="none" w:pos="1701"/>
        </w:tabs>
        <w:spacing w:line="360" w:lineRule="auto"/>
        <w:ind w:left="1418" w:firstLine="0"/>
        <w:jc w:val="both"/>
        <w:rPr>
          <w:rFonts w:ascii="Times New Roman" w:cs="Times New Roman" w:eastAsia="Times New Roman" w:hAnsi="Times New Roman"/>
          <w:color w:val="222222"/>
          <w:sz w:val="24"/>
          <w:szCs w:val="24"/>
          <w:highlight w:val="cyan"/>
        </w:rPr>
      </w:pPr>
      <w:r w:rsidDel="00000000" w:rsidR="00000000" w:rsidRPr="00000000">
        <w:rPr>
          <w:rtl w:val="0"/>
        </w:rPr>
      </w:r>
    </w:p>
    <w:p w:rsidR="00000000" w:rsidDel="00000000" w:rsidP="00000000" w:rsidRDefault="00000000" w:rsidRPr="00000000" w14:paraId="000001B4">
      <w:pPr>
        <w:numPr>
          <w:ilvl w:val="2"/>
          <w:numId w:val="4"/>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rsidR="00000000" w:rsidDel="00000000" w:rsidP="00000000" w:rsidRDefault="00000000" w:rsidRPr="00000000" w14:paraId="000001B5">
      <w:pPr>
        <w:spacing w:line="360" w:lineRule="auto"/>
        <w:ind w:left="1440" w:hanging="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numPr>
          <w:ilvl w:val="2"/>
          <w:numId w:val="4"/>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Administração deverá realizar consulta ao SUCAF e/ou SICAF e/ou CAGEF para verificar a manutenção das condições de habilitação exigidas no edital.</w:t>
      </w:r>
    </w:p>
    <w:p w:rsidR="00000000" w:rsidDel="00000000" w:rsidP="00000000" w:rsidRDefault="00000000" w:rsidRPr="00000000" w14:paraId="000001B7">
      <w:pPr>
        <w:spacing w:line="360" w:lineRule="auto"/>
        <w:ind w:left="1440" w:hanging="720"/>
        <w:jc w:val="both"/>
        <w:rPr>
          <w:rFonts w:ascii="Times New Roman" w:cs="Times New Roman" w:eastAsia="Times New Roman" w:hAnsi="Times New Roman"/>
          <w:sz w:val="24"/>
          <w:szCs w:val="24"/>
          <w:highlight w:val="cyan"/>
        </w:rPr>
      </w:pPr>
      <w:r w:rsidDel="00000000" w:rsidR="00000000" w:rsidRPr="00000000">
        <w:rPr>
          <w:rtl w:val="0"/>
        </w:rPr>
      </w:r>
    </w:p>
    <w:p w:rsidR="00000000" w:rsidDel="00000000" w:rsidP="00000000" w:rsidRDefault="00000000" w:rsidRPr="00000000" w14:paraId="000001B8">
      <w:pPr>
        <w:numPr>
          <w:ilvl w:val="3"/>
          <w:numId w:val="4"/>
        </w:numPr>
        <w:spacing w:line="360" w:lineRule="auto"/>
        <w:ind w:left="70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nota fiscal ou instrumento de cobrança equivalente poderá ser acompanhado de documentação para comprovação da regularidade fiscal, social e trabalhista, caso esteja irregular. </w:t>
      </w:r>
    </w:p>
    <w:p w:rsidR="00000000" w:rsidDel="00000000" w:rsidP="00000000" w:rsidRDefault="00000000" w:rsidRPr="00000000" w14:paraId="000001B9">
      <w:pPr>
        <w:spacing w:line="360" w:lineRule="auto"/>
        <w:ind w:left="709" w:hanging="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numPr>
          <w:ilvl w:val="3"/>
          <w:numId w:val="4"/>
        </w:numPr>
        <w:spacing w:line="360" w:lineRule="auto"/>
        <w:ind w:left="70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Constatando-se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rsidR="00000000" w:rsidDel="00000000" w:rsidP="00000000" w:rsidRDefault="00000000" w:rsidRPr="00000000" w14:paraId="000001BB">
      <w:pPr>
        <w:spacing w:line="360" w:lineRule="auto"/>
        <w:ind w:left="709" w:hanging="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C">
      <w:pPr>
        <w:spacing w:line="360" w:lineRule="auto"/>
        <w:ind w:left="709" w:firstLine="0"/>
        <w:jc w:val="both"/>
        <w:rPr>
          <w:rFonts w:ascii="Times New Roman" w:cs="Times New Roman" w:eastAsia="Times New Roman" w:hAnsi="Times New Roman"/>
          <w:sz w:val="24"/>
          <w:szCs w:val="24"/>
        </w:rPr>
      </w:pPr>
      <w:bookmarkStart w:colFirst="0" w:colLast="0" w:name="_heading=h.sckczowed910" w:id="27"/>
      <w:bookmarkEnd w:id="27"/>
      <w:r w:rsidDel="00000000" w:rsidR="00000000" w:rsidRPr="00000000">
        <w:rPr>
          <w:rFonts w:ascii="Times New Roman" w:cs="Times New Roman" w:eastAsia="Times New Roman" w:hAnsi="Times New Roman"/>
          <w:sz w:val="24"/>
          <w:szCs w:val="24"/>
          <w:rtl w:val="0"/>
        </w:rPr>
        <w:t xml:space="preserve">7.2.4.3. Persistindo a irregularidade, o Contratante deverá adotar as medidas necessárias à rescisão contratual nos autos do processo administrativo correspondente, assegurada ao Contratado a ampla defesa. </w:t>
      </w:r>
    </w:p>
    <w:p w:rsidR="00000000" w:rsidDel="00000000" w:rsidP="00000000" w:rsidRDefault="00000000" w:rsidRPr="00000000" w14:paraId="000001BD">
      <w:pPr>
        <w:spacing w:line="360" w:lineRule="auto"/>
        <w:ind w:left="1440" w:hanging="731"/>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E">
      <w:pPr>
        <w:spacing w:line="360" w:lineRule="auto"/>
        <w:ind w:left="709" w:firstLine="0"/>
        <w:jc w:val="both"/>
        <w:rPr>
          <w:rFonts w:ascii="Times New Roman" w:cs="Times New Roman" w:eastAsia="Times New Roman" w:hAnsi="Times New Roman"/>
          <w:sz w:val="24"/>
          <w:szCs w:val="24"/>
          <w:highlight w:val="white"/>
        </w:rPr>
      </w:pPr>
      <w:bookmarkStart w:colFirst="0" w:colLast="0" w:name="_heading=h.5pnlakh6g6ly" w:id="28"/>
      <w:bookmarkEnd w:id="28"/>
      <w:r w:rsidDel="00000000" w:rsidR="00000000" w:rsidRPr="00000000">
        <w:rPr>
          <w:rFonts w:ascii="Times New Roman" w:cs="Times New Roman" w:eastAsia="Times New Roman" w:hAnsi="Times New Roman"/>
          <w:sz w:val="24"/>
          <w:szCs w:val="24"/>
          <w:rtl w:val="0"/>
        </w:rPr>
        <w:t xml:space="preserve">7.2.4.4. Havendo a efetiva execução do objeto, os pagamentos serão realizados normalmente, até que se decida pela rescisão do contrato, caso o Contratado não regularize sua situação junto ao </w:t>
      </w:r>
      <w:r w:rsidDel="00000000" w:rsidR="00000000" w:rsidRPr="00000000">
        <w:rPr>
          <w:rFonts w:ascii="Times New Roman" w:cs="Times New Roman" w:eastAsia="Times New Roman" w:hAnsi="Times New Roman"/>
          <w:sz w:val="24"/>
          <w:szCs w:val="24"/>
          <w:highlight w:val="white"/>
          <w:rtl w:val="0"/>
        </w:rPr>
        <w:t xml:space="preserve">SUCAF e/ou SICAF e/ou CAGEF.</w:t>
      </w:r>
    </w:p>
    <w:p w:rsidR="00000000" w:rsidDel="00000000" w:rsidP="00000000" w:rsidRDefault="00000000" w:rsidRPr="00000000" w14:paraId="000001BF">
      <w:pPr>
        <w:spacing w:line="360" w:lineRule="auto"/>
        <w:ind w:left="709" w:hanging="720"/>
        <w:jc w:val="both"/>
        <w:rPr>
          <w:b w:val="1"/>
          <w:bCs w:val="1"/>
          <w:sz w:val="24"/>
          <w:szCs w:val="24"/>
        </w:rPr>
      </w:pPr>
      <w:r w:rsidDel="00000000" w:rsidR="00000000" w:rsidRPr="00000000">
        <w:rPr>
          <w:rtl w:val="0"/>
        </w:rPr>
      </w:r>
    </w:p>
    <w:p w:rsidR="00000000" w:rsidDel="00000000" w:rsidP="00000000" w:rsidRDefault="00000000" w:rsidRPr="00000000" w14:paraId="000001C0">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7.3. Prazo de pagamento </w:t>
      </w:r>
    </w:p>
    <w:p w:rsidR="00000000" w:rsidDel="00000000" w:rsidP="00000000" w:rsidRDefault="00000000" w:rsidRPr="00000000" w14:paraId="000001C1">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7.3.1. O pagamento será efetuado em </w:t>
      </w:r>
      <w:r w:rsidDel="00000000" w:rsidR="00000000" w:rsidRPr="00000000">
        <w:rPr>
          <w:rFonts w:ascii="Times New Roman" w:cs="Times New Roman" w:eastAsia="Times New Roman" w:hAnsi="Times New Roman"/>
          <w:rtl w:val="0"/>
        </w:rPr>
        <w:t xml:space="preserve">até 20 </w:t>
      </w:r>
      <w:r w:rsidDel="00000000" w:rsidR="00000000" w:rsidRPr="00000000">
        <w:rPr>
          <w:rFonts w:ascii="Times New Roman" w:cs="Times New Roman" w:eastAsia="Times New Roman" w:hAnsi="Times New Roman"/>
          <w:sz w:val="24"/>
          <w:szCs w:val="24"/>
          <w:rtl w:val="0"/>
        </w:rPr>
        <w:t xml:space="preserve">(vinte) dias contados da finalização da liquidação da despesa, pela Gerência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Fonts w:ascii="Times New Roman" w:cs="Times New Roman" w:eastAsia="Times New Roman" w:hAnsi="Times New Roman"/>
          <w:sz w:val="24"/>
          <w:szCs w:val="24"/>
          <w:rtl w:val="0"/>
        </w:rPr>
        <w:t xml:space="preserve"> da Secretaria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tl w:val="0"/>
        </w:rPr>
      </w:r>
    </w:p>
    <w:p w:rsidR="00000000" w:rsidDel="00000000" w:rsidP="00000000" w:rsidRDefault="00000000" w:rsidRPr="00000000" w14:paraId="000001C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7.3.2. Os documentos fiscais deverão, obrigatoriamente, discriminar a prestação do serviço realizada e o período da execução. </w:t>
      </w:r>
    </w:p>
    <w:p w:rsidR="00000000" w:rsidDel="00000000" w:rsidP="00000000" w:rsidRDefault="00000000" w:rsidRPr="00000000" w14:paraId="000001C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6">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7.4. Forma de pagamento</w:t>
      </w:r>
    </w:p>
    <w:p w:rsidR="00000000" w:rsidDel="00000000" w:rsidP="00000000" w:rsidRDefault="00000000" w:rsidRPr="00000000" w14:paraId="000001C7">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8">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7.4.1. </w:t>
      </w:r>
      <w:r w:rsidDel="00000000" w:rsidR="00000000" w:rsidRPr="00000000">
        <w:rPr>
          <w:rFonts w:ascii="Times New Roman" w:cs="Times New Roman" w:eastAsia="Times New Roman" w:hAnsi="Times New Roman"/>
          <w:sz w:val="24"/>
          <w:szCs w:val="24"/>
          <w:highlight w:val="white"/>
          <w:rtl w:val="0"/>
        </w:rPr>
        <w:t xml:space="preserve">O pagamento será processado com a emissão de ordem de pagamento física ou eletrônica, ou ainda por transferência eletrônica via sistema de internet banking, com assinaturas legais físicas ou eletrônicas dos titulares das contas bancárias.</w:t>
      </w:r>
      <w:r w:rsidDel="00000000" w:rsidR="00000000" w:rsidRPr="00000000">
        <w:rPr>
          <w:rtl w:val="0"/>
        </w:rPr>
      </w:r>
    </w:p>
    <w:p w:rsidR="00000000" w:rsidDel="00000000" w:rsidP="00000000" w:rsidRDefault="00000000" w:rsidRPr="00000000" w14:paraId="000001C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A">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FORMA E CRITÉRIOS DE SELEÇÃO DO FORNECEDOR</w:t>
      </w:r>
    </w:p>
    <w:p w:rsidR="00000000" w:rsidDel="00000000" w:rsidP="00000000" w:rsidRDefault="00000000" w:rsidRPr="00000000" w14:paraId="000001CB">
      <w:pPr>
        <w:keepNext w:val="1"/>
        <w:keepLines w:val="1"/>
        <w:tabs>
          <w:tab w:val="left" w:leader="none" w:pos="567"/>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C">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8.1. Forma de seleção e critério de julgamento da proposta</w:t>
      </w:r>
    </w:p>
    <w:p w:rsidR="00000000" w:rsidDel="00000000" w:rsidP="00000000" w:rsidRDefault="00000000" w:rsidRPr="00000000" w14:paraId="000001CD">
      <w:pPr>
        <w:keepNext w:val="1"/>
        <w:keepLines w:val="1"/>
        <w:tabs>
          <w:tab w:val="left" w:leader="none" w:pos="567"/>
        </w:tabs>
        <w:spacing w:line="360" w:lineRule="auto"/>
        <w:jc w:val="both"/>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1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8.1.1. O fornecedor será selecionado por meio da realização de procedimento de licitação, na modalidade PREGÃO, sob a forma ELETRÔNICA, com adoção do critério de julgamento pelo [</w:t>
      </w:r>
      <w:r w:rsidDel="00000000" w:rsidR="00000000" w:rsidRPr="00000000">
        <w:rPr>
          <w:rFonts w:ascii="Times New Roman" w:cs="Times New Roman" w:eastAsia="Times New Roman" w:hAnsi="Times New Roman"/>
          <w:sz w:val="24"/>
          <w:szCs w:val="24"/>
          <w:highlight w:val="yellow"/>
          <w:rtl w:val="0"/>
        </w:rPr>
        <w:t xml:space="preserve">MENOR PREÇO] OU [MAIOR DESCONTO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F">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D0">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8.2. Exigências de habilitação</w:t>
      </w:r>
    </w:p>
    <w:p w:rsidR="00000000" w:rsidDel="00000000" w:rsidP="00000000" w:rsidRDefault="00000000" w:rsidRPr="00000000" w14:paraId="000001D1">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2">
      <w:pPr>
        <w:keepNext w:val="1"/>
        <w:keepLines w:val="1"/>
        <w:tabs>
          <w:tab w:val="left" w:leader="none" w:pos="56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fins de habilitação, o licitante deverá encaminhar os documentos relacionados abaixo, os quais deverão  comprovar </w:t>
      </w:r>
      <w:r w:rsidDel="00000000" w:rsidR="00000000" w:rsidRPr="00000000">
        <w:rPr>
          <w:rFonts w:ascii="Times New Roman" w:cs="Times New Roman" w:eastAsia="Times New Roman" w:hAnsi="Times New Roman"/>
          <w:color w:val="202124"/>
          <w:sz w:val="24"/>
          <w:szCs w:val="24"/>
          <w:highlight w:val="white"/>
          <w:rtl w:val="0"/>
        </w:rPr>
        <w:t xml:space="preserve">sua regularidade na data da abertura do certame, nos termos do art. 34 c/c § 6º-A do art. 37 do Decreto Municipal nº 18.289/2023, salvo na ocorrência do previsto no § 1º do art. 43 da LC nº 123/06.</w:t>
      </w:r>
      <w:r w:rsidDel="00000000" w:rsidR="00000000" w:rsidRPr="00000000">
        <w:rPr>
          <w:rtl w:val="0"/>
        </w:rPr>
      </w:r>
    </w:p>
    <w:p w:rsidR="00000000" w:rsidDel="00000000" w:rsidP="00000000" w:rsidRDefault="00000000" w:rsidRPr="00000000" w14:paraId="000001D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keepNext w:val="1"/>
        <w:keepLines w:val="1"/>
        <w:tabs>
          <w:tab w:val="left" w:leader="none" w:pos="709"/>
        </w:tabs>
        <w:spacing w:line="360" w:lineRule="auto"/>
        <w:ind w:left="426" w:firstLine="0"/>
        <w:jc w:val="both"/>
        <w:rPr>
          <w:rFonts w:ascii="Times New Roman" w:cs="Times New Roman" w:eastAsia="Times New Roman" w:hAnsi="Times New Roman"/>
          <w:b w:val="1"/>
          <w:bCs w:val="1"/>
          <w:sz w:val="24"/>
          <w:szCs w:val="24"/>
        </w:rPr>
      </w:pPr>
      <w:bookmarkStart w:colFirst="0" w:colLast="0" w:name="_heading=h.nizqnv2806kx" w:id="29"/>
      <w:bookmarkEnd w:id="29"/>
      <w:r w:rsidDel="00000000" w:rsidR="00000000" w:rsidRPr="00000000">
        <w:rPr>
          <w:rFonts w:ascii="Times New Roman" w:cs="Times New Roman" w:eastAsia="Times New Roman" w:hAnsi="Times New Roman"/>
          <w:b w:val="1"/>
          <w:bCs w:val="1"/>
          <w:sz w:val="24"/>
          <w:szCs w:val="24"/>
          <w:rtl w:val="0"/>
        </w:rPr>
        <w:t xml:space="preserve">8.2.1. Habilitação jurídica</w:t>
      </w:r>
    </w:p>
    <w:p w:rsidR="00000000" w:rsidDel="00000000" w:rsidP="00000000" w:rsidRDefault="00000000" w:rsidRPr="00000000" w14:paraId="000001D5">
      <w:pPr>
        <w:keepNext w:val="1"/>
        <w:keepLines w:val="1"/>
        <w:tabs>
          <w:tab w:val="left" w:leader="none" w:pos="567"/>
        </w:tabs>
        <w:spacing w:line="360" w:lineRule="auto"/>
        <w:ind w:left="567"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6">
      <w:pPr>
        <w:spacing w:line="360" w:lineRule="auto"/>
        <w:ind w:left="993" w:firstLine="0"/>
        <w:jc w:val="both"/>
        <w:rPr>
          <w:rFonts w:ascii="Times New Roman" w:cs="Times New Roman" w:eastAsia="Times New Roman" w:hAnsi="Times New Roman"/>
          <w:color w:val="ff0000"/>
          <w:sz w:val="24"/>
          <w:szCs w:val="24"/>
        </w:rPr>
      </w:pPr>
      <w:bookmarkStart w:colFirst="0" w:colLast="0" w:name="_heading=h.2et92p0" w:id="30"/>
      <w:bookmarkEnd w:id="30"/>
      <w:r w:rsidDel="00000000" w:rsidR="00000000" w:rsidRPr="00000000">
        <w:rPr>
          <w:rFonts w:ascii="Times New Roman" w:cs="Times New Roman" w:eastAsia="Times New Roman" w:hAnsi="Times New Roman"/>
          <w:color w:val="ff0000"/>
          <w:sz w:val="24"/>
          <w:szCs w:val="24"/>
          <w:rtl w:val="0"/>
        </w:rPr>
        <w:t xml:space="preserve">8.2.1.1.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ff0000"/>
          <w:sz w:val="24"/>
          <w:szCs w:val="24"/>
          <w:rtl w:val="0"/>
        </w:rPr>
        <w:t xml:space="preserve">Pessoa física: cédula de identidade (RG) ou documento equivalente que, por força de lei, tenha validade para fins de identificação em todo o território nacional;</w:t>
      </w:r>
    </w:p>
    <w:p w:rsidR="00000000" w:rsidDel="00000000" w:rsidP="00000000" w:rsidRDefault="00000000" w:rsidRPr="00000000" w14:paraId="000001D7">
      <w:pPr>
        <w:spacing w:line="360" w:lineRule="auto"/>
        <w:ind w:left="99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8">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8.2.1.2. Empresário individual: inscrição no Registro Público de Empresas Mercantis, a cargo da Junta Comercial da respectiva sede; </w:t>
      </w:r>
    </w:p>
    <w:p w:rsidR="00000000" w:rsidDel="00000000" w:rsidP="00000000" w:rsidRDefault="00000000" w:rsidRPr="00000000" w14:paraId="000001D9">
      <w:pPr>
        <w:spacing w:line="360" w:lineRule="auto"/>
        <w:ind w:left="99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8.2.1.3. Microempreendedor Individual - MEI: Certificado da Condição de Microempreendedor Individual - CCMEI, cuja aceitação ficará condicionada à verificação da autenticidade no sítio </w:t>
      </w:r>
      <w:hyperlink r:id="rId17">
        <w:r w:rsidDel="00000000" w:rsidR="00000000" w:rsidRPr="00000000">
          <w:rPr>
            <w:rFonts w:ascii="Times New Roman" w:cs="Times New Roman" w:eastAsia="Times New Roman" w:hAnsi="Times New Roman"/>
            <w:sz w:val="24"/>
            <w:szCs w:val="24"/>
            <w:u w:val="single"/>
            <w:rtl w:val="0"/>
          </w:rPr>
          <w:t xml:space="preserve">https://www.gov.br/empresas-e-negocios/pt-br/empreendedor</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B">
      <w:pPr>
        <w:spacing w:line="360" w:lineRule="auto"/>
        <w:ind w:left="99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C">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8.2.1.4. 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rsidR="00000000" w:rsidDel="00000000" w:rsidP="00000000" w:rsidRDefault="00000000" w:rsidRPr="00000000" w14:paraId="000001DD">
      <w:pPr>
        <w:spacing w:line="240" w:lineRule="auto"/>
        <w:ind w:left="99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E">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8.2.1.5. Sociedade empresária estrangeira: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18">
        <w:r w:rsidDel="00000000" w:rsidR="00000000" w:rsidRPr="00000000">
          <w:rPr>
            <w:rFonts w:ascii="Times New Roman" w:cs="Times New Roman" w:eastAsia="Times New Roman" w:hAnsi="Times New Roman"/>
            <w:sz w:val="24"/>
            <w:szCs w:val="24"/>
            <w:rtl w:val="0"/>
          </w:rPr>
          <w:t xml:space="preserve">Normativa DREI/ME n.º 77, de 18 de março de 2020</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F">
      <w:pPr>
        <w:spacing w:line="240" w:lineRule="auto"/>
        <w:ind w:left="99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0">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8.2.1.6. Sociedade simples: inscrição do ato constitutivo no Registro Civil de Pessoas Jurídicas do local de sua sede, acompanhada de documento comprobatório de seus administradores;</w:t>
      </w:r>
    </w:p>
    <w:p w:rsidR="00000000" w:rsidDel="00000000" w:rsidP="00000000" w:rsidRDefault="00000000" w:rsidRPr="00000000" w14:paraId="000001E1">
      <w:pPr>
        <w:spacing w:line="240" w:lineRule="auto"/>
        <w:ind w:left="99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spacing w:line="360" w:lineRule="auto"/>
        <w:ind w:left="993" w:firstLine="0"/>
        <w:jc w:val="both"/>
        <w:rPr>
          <w:rFonts w:ascii="Times New Roman" w:cs="Times New Roman" w:eastAsia="Times New Roman" w:hAnsi="Times New Roman"/>
          <w:sz w:val="24"/>
          <w:szCs w:val="24"/>
        </w:rPr>
      </w:pPr>
      <w:bookmarkStart w:colFirst="0" w:colLast="0" w:name="_heading=h.tyjcwt" w:id="31"/>
      <w:bookmarkEnd w:id="31"/>
      <w:r w:rsidDel="00000000" w:rsidR="00000000" w:rsidRPr="00000000">
        <w:rPr>
          <w:rFonts w:ascii="Times New Roman" w:cs="Times New Roman" w:eastAsia="Times New Roman" w:hAnsi="Times New Roman"/>
          <w:sz w:val="24"/>
          <w:szCs w:val="24"/>
          <w:rtl w:val="0"/>
        </w:rPr>
        <w:t xml:space="preserve">8.2.1.7. Filial, sucursal ou agência de sociedade simples ou empresária: inscrição do ato constitutivo da filial, sucursal ou agência da sociedade simples ou empresária, respectivamente, no Registro Civil das Pessoas Jurídicas ou no Registro Público de Empresas Mercantis onde opera, com averbação no Registro onde tem sede a matriz;</w:t>
      </w:r>
    </w:p>
    <w:p w:rsidR="00000000" w:rsidDel="00000000" w:rsidP="00000000" w:rsidRDefault="00000000" w:rsidRPr="00000000" w14:paraId="000001E3">
      <w:pPr>
        <w:spacing w:line="240" w:lineRule="auto"/>
        <w:ind w:left="99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4">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8.2.1.8. Sociedade cooperativa: ata de fundação e estatuto social, com a ata da assembleia que o aprovou, devidamente arquivado na Junta Comercial ou inscrito no Registro Civil das Pessoas Jurídicas da respectiva sede, além do registro de que trata o </w:t>
      </w:r>
      <w:hyperlink r:id="rId19">
        <w:r w:rsidDel="00000000" w:rsidR="00000000" w:rsidRPr="00000000">
          <w:rPr>
            <w:rFonts w:ascii="Times New Roman" w:cs="Times New Roman" w:eastAsia="Times New Roman" w:hAnsi="Times New Roman"/>
            <w:color w:val="ff0000"/>
            <w:sz w:val="24"/>
            <w:szCs w:val="24"/>
            <w:rtl w:val="0"/>
          </w:rPr>
          <w:t xml:space="preserve">art. 107 da Lei nº 5.764, de 16 de dezembro 1971</w:t>
        </w:r>
      </w:hyperlink>
      <w:r w:rsidDel="00000000" w:rsidR="00000000" w:rsidRPr="00000000">
        <w:rPr>
          <w:rFonts w:ascii="Times New Roman" w:cs="Times New Roman" w:eastAsia="Times New Roman" w:hAnsi="Times New Roman"/>
          <w:color w:val="ff0000"/>
          <w:sz w:val="24"/>
          <w:szCs w:val="24"/>
          <w:rtl w:val="0"/>
        </w:rPr>
        <w:t xml:space="preserve">;</w:t>
      </w:r>
    </w:p>
    <w:p w:rsidR="00000000" w:rsidDel="00000000" w:rsidP="00000000" w:rsidRDefault="00000000" w:rsidRPr="00000000" w14:paraId="000001E5">
      <w:pPr>
        <w:spacing w:line="240" w:lineRule="auto"/>
        <w:ind w:left="993"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E6">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8.2.1.9. Agricultor familiar: Declaração de Aptidão ao Pronaf – DAP ou DAP-P válida, ou, ainda, outros documentos definidos pela Secretaria Especial de Agricultura Familiar e do Desenvolvimento Agrário, nos termos do</w:t>
      </w:r>
      <w:hyperlink r:id="rId20">
        <w:r w:rsidDel="00000000" w:rsidR="00000000" w:rsidRPr="00000000">
          <w:rPr>
            <w:rFonts w:ascii="Times New Roman" w:cs="Times New Roman" w:eastAsia="Times New Roman" w:hAnsi="Times New Roman"/>
            <w:color w:val="ff0000"/>
            <w:sz w:val="24"/>
            <w:szCs w:val="24"/>
            <w:rtl w:val="0"/>
          </w:rPr>
          <w:t xml:space="preserve"> art. 4º, §2º do Decreto nº 10.880, de 2 de dezembro de 2021</w:t>
        </w:r>
      </w:hyperlink>
      <w:r w:rsidDel="00000000" w:rsidR="00000000" w:rsidRPr="00000000">
        <w:rPr>
          <w:rFonts w:ascii="Times New Roman" w:cs="Times New Roman" w:eastAsia="Times New Roman" w:hAnsi="Times New Roman"/>
          <w:color w:val="ff0000"/>
          <w:sz w:val="24"/>
          <w:szCs w:val="24"/>
          <w:rtl w:val="0"/>
        </w:rPr>
        <w:t xml:space="preserve">;</w:t>
      </w:r>
    </w:p>
    <w:p w:rsidR="00000000" w:rsidDel="00000000" w:rsidP="00000000" w:rsidRDefault="00000000" w:rsidRPr="00000000" w14:paraId="000001E7">
      <w:pPr>
        <w:spacing w:line="240" w:lineRule="auto"/>
        <w:ind w:left="993"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E8">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8.2.1.10. Produtor Rural: matrícula no Cadastro Específico do INSS – CEI, que comprove a qualificação como produtor rural pessoa física, nos termos da </w:t>
      </w:r>
      <w:hyperlink r:id="rId21">
        <w:r w:rsidDel="00000000" w:rsidR="00000000" w:rsidRPr="00000000">
          <w:rPr>
            <w:rFonts w:ascii="Times New Roman" w:cs="Times New Roman" w:eastAsia="Times New Roman" w:hAnsi="Times New Roman"/>
            <w:color w:val="ff0000"/>
            <w:sz w:val="24"/>
            <w:szCs w:val="24"/>
            <w:rtl w:val="0"/>
          </w:rPr>
          <w:t xml:space="preserve">Instrução Normativa RFB n. 971, de 13 de novembro de 2009</w:t>
        </w:r>
      </w:hyperlink>
      <w:r w:rsidDel="00000000" w:rsidR="00000000" w:rsidRPr="00000000">
        <w:rPr>
          <w:rFonts w:ascii="Times New Roman" w:cs="Times New Roman" w:eastAsia="Times New Roman" w:hAnsi="Times New Roman"/>
          <w:color w:val="ff0000"/>
          <w:sz w:val="24"/>
          <w:szCs w:val="24"/>
          <w:rtl w:val="0"/>
        </w:rPr>
        <w:t xml:space="preserve"> (arts. 17 a 19 e 165);</w:t>
      </w:r>
    </w:p>
    <w:p w:rsidR="00000000" w:rsidDel="00000000" w:rsidP="00000000" w:rsidRDefault="00000000" w:rsidRPr="00000000" w14:paraId="000001E9">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EA">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8.2.1.11. Ato de autorização para o exercício da atividade de ............ (especificar a atividade contratada sujeita à autorização), expedido por ....... (especificar o órgão competente) nos termos do art. ..... da (Lei/Decreto) n° ........</w:t>
      </w:r>
    </w:p>
    <w:p w:rsidR="00000000" w:rsidDel="00000000" w:rsidP="00000000" w:rsidRDefault="00000000" w:rsidRPr="00000000" w14:paraId="000001EB">
      <w:pPr>
        <w:spacing w:line="240" w:lineRule="auto"/>
        <w:jc w:val="both"/>
        <w:rPr>
          <w:rFonts w:ascii="Times New Roman" w:cs="Times New Roman" w:eastAsia="Times New Roman" w:hAnsi="Times New Roman"/>
          <w:color w:val="ff0000"/>
          <w:sz w:val="24"/>
          <w:szCs w:val="24"/>
        </w:rPr>
      </w:pPr>
      <w:r w:rsidDel="00000000" w:rsidR="00000000" w:rsidRPr="00000000">
        <w:rPr>
          <w:rtl w:val="0"/>
        </w:rPr>
      </w:r>
    </w:p>
    <w:tbl>
      <w:tblPr>
        <w:tblStyle w:val="Table26"/>
        <w:jc w:val="left"/>
        <w:tblInd w:w="11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40"/>
        <w:tblGridChange w:id="0">
          <w:tblGrid>
            <w:gridCol w:w="9640"/>
          </w:tblGrid>
        </w:tblGridChange>
      </w:tblGrid>
      <w:tr>
        <w:trPr>
          <w:cantSplit w:val="0"/>
          <w:trHeight w:val="4169" w:hRule="atLeast"/>
          <w:tblHeader w:val="0"/>
        </w:trPr>
        <w:tc>
          <w:tcPr/>
          <w:p w:rsidR="00000000" w:rsidDel="00000000" w:rsidP="00000000" w:rsidRDefault="00000000" w:rsidRPr="00000000" w14:paraId="000001EC">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Explicativa1: </w:t>
            </w:r>
            <w:r w:rsidDel="00000000" w:rsidR="00000000" w:rsidRPr="00000000">
              <w:rPr>
                <w:rFonts w:ascii="Times New Roman" w:cs="Times New Roman" w:eastAsia="Times New Roman" w:hAnsi="Times New Roman"/>
                <w:sz w:val="24"/>
                <w:szCs w:val="24"/>
                <w:highlight w:val="green"/>
                <w:rtl w:val="0"/>
              </w:rPr>
              <w:t xml:space="preserve">O subitem 8.2.1.11 tem como fundamento a parte final do disposto no art. 66 da Lei nº 14.133, de 2021. Cabe ao órgão ou entidade analisar se a atividade relativa ao objeto a ser contratado exige registro ou autorização para funcionamento, em razão de previsão legal ou normativa. Em caso positivo, deverão ser especificados o documento a ser apresentado, o órgão competente para expedi-lo e o respectivo fundamento legal. Cite-se, como exemplo, a necessidade de registro de pessoas físicas ou jurídicas no Exército, com vistas ao exercício de qualquer atividade relativa a Produto Controlado pelo Exército (PCE), tais como a fabricação, o comércio, a importação, a exportação, a utilização e a prestação de serviços envolvendo arma de fogo, explosivo, munição, dentre outros.</w:t>
            </w:r>
            <w:r w:rsidDel="00000000" w:rsidR="00000000" w:rsidRPr="00000000">
              <w:rPr>
                <w:rtl w:val="0"/>
              </w:rPr>
            </w:r>
          </w:p>
        </w:tc>
      </w:tr>
    </w:tbl>
    <w:p w:rsidR="00000000" w:rsidDel="00000000" w:rsidP="00000000" w:rsidRDefault="00000000" w:rsidRPr="00000000" w14:paraId="000001ED">
      <w:pPr>
        <w:spacing w:line="24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EE">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Observação:  Os documentos apresentados deverão estar acompanhados de todas as alterações caso não tenha sido apresentada a ou da consolidação respectiva.</w:t>
      </w:r>
      <w:r w:rsidDel="00000000" w:rsidR="00000000" w:rsidRPr="00000000">
        <w:rPr>
          <w:rtl w:val="0"/>
        </w:rPr>
      </w:r>
    </w:p>
    <w:p w:rsidR="00000000" w:rsidDel="00000000" w:rsidP="00000000" w:rsidRDefault="00000000" w:rsidRPr="00000000" w14:paraId="000001EF">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0">
      <w:pPr>
        <w:spacing w:line="360" w:lineRule="auto"/>
        <w:ind w:left="426" w:firstLine="0"/>
        <w:jc w:val="both"/>
        <w:rPr>
          <w:rFonts w:ascii="Times New Roman" w:cs="Times New Roman" w:eastAsia="Times New Roman" w:hAnsi="Times New Roman"/>
          <w:b w:val="1"/>
          <w:bCs w:val="1"/>
          <w:sz w:val="24"/>
          <w:szCs w:val="24"/>
        </w:rPr>
      </w:pPr>
      <w:bookmarkStart w:colFirst="0" w:colLast="0" w:name="_heading=h.xk7pp9owbbtu" w:id="32"/>
      <w:bookmarkEnd w:id="32"/>
      <w:r w:rsidDel="00000000" w:rsidR="00000000" w:rsidRPr="00000000">
        <w:rPr>
          <w:rFonts w:ascii="Times New Roman" w:cs="Times New Roman" w:eastAsia="Times New Roman" w:hAnsi="Times New Roman"/>
          <w:b w:val="1"/>
          <w:bCs w:val="1"/>
          <w:sz w:val="24"/>
          <w:szCs w:val="24"/>
          <w:rtl w:val="0"/>
        </w:rPr>
        <w:t xml:space="preserve">8.2.2. Habilitação fiscal, social e trabalhista</w:t>
      </w:r>
    </w:p>
    <w:p w:rsidR="00000000" w:rsidDel="00000000" w:rsidP="00000000" w:rsidRDefault="00000000" w:rsidRPr="00000000" w14:paraId="000001F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8.2.2.1. Prova de inscrição no Cadastro Nacional de Pessoa Jurídica (CNPJ), ou no Cadastro de Pessoas Físicas, conforme o caso; </w:t>
      </w:r>
    </w:p>
    <w:p w:rsidR="00000000" w:rsidDel="00000000" w:rsidP="00000000" w:rsidRDefault="00000000" w:rsidRPr="00000000" w14:paraId="000001F3">
      <w:pPr>
        <w:spacing w:line="360" w:lineRule="auto"/>
        <w:ind w:left="99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8.2.2.2. Prova de inscrição no cadastro de contribuintes estadual e/ou municipal, se houver, relativo ao domicílio ou sede do licitante, pertinente ao seu ramo de atividade e compatível com o objeto contratual; </w:t>
      </w:r>
    </w:p>
    <w:p w:rsidR="00000000" w:rsidDel="00000000" w:rsidP="00000000" w:rsidRDefault="00000000" w:rsidRPr="00000000" w14:paraId="000001F5">
      <w:pPr>
        <w:spacing w:line="360" w:lineRule="auto"/>
        <w:ind w:left="99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8.2.2.3. Prova de regularidade para com as Fazendas federal, estadual/distrital e Municipal do domicílio ou sede do licitante, ou outra equivalente, na forma da lei;</w:t>
      </w:r>
    </w:p>
    <w:p w:rsidR="00000000" w:rsidDel="00000000" w:rsidP="00000000" w:rsidRDefault="00000000" w:rsidRPr="00000000" w14:paraId="000001F7">
      <w:pPr>
        <w:spacing w:line="360" w:lineRule="auto"/>
        <w:ind w:left="99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8">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8.2.2.4. Prova de regularidade relativa à Seguridade Social e ao Fundo de Garantia por Tempo de Serviço (FGTS), demonstrando situação regular no cumprimento dos encargos sociais instituídos por lei;</w:t>
      </w:r>
    </w:p>
    <w:p w:rsidR="00000000" w:rsidDel="00000000" w:rsidP="00000000" w:rsidRDefault="00000000" w:rsidRPr="00000000" w14:paraId="000001F9">
      <w:pPr>
        <w:spacing w:line="360" w:lineRule="auto"/>
        <w:ind w:left="99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A">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8.2.2.5. Prova de inexistência de débitos inadimplidos perante a Justiça do Trabalho, mediante apresentação de certidão negativa ou positiva com efeito de negativa, nos termos do Título VII-A da Consolidação das Leis do Trabalho, aprovada pelo Decreto-Lei no 5.452, de 1o de maio de 1943;</w:t>
      </w:r>
    </w:p>
    <w:p w:rsidR="00000000" w:rsidDel="00000000" w:rsidP="00000000" w:rsidRDefault="00000000" w:rsidRPr="00000000" w14:paraId="000001FB">
      <w:pPr>
        <w:spacing w:line="360" w:lineRule="auto"/>
        <w:ind w:left="993" w:firstLine="0"/>
        <w:jc w:val="both"/>
        <w:rPr>
          <w:rFonts w:ascii="Times New Roman" w:cs="Times New Roman" w:eastAsia="Times New Roman" w:hAnsi="Times New Roman"/>
          <w:sz w:val="24"/>
          <w:szCs w:val="24"/>
          <w:highlight w:val="magenta"/>
        </w:rPr>
      </w:pPr>
      <w:r w:rsidDel="00000000" w:rsidR="00000000" w:rsidRPr="00000000">
        <w:rPr>
          <w:rtl w:val="0"/>
        </w:rPr>
      </w:r>
    </w:p>
    <w:p w:rsidR="00000000" w:rsidDel="00000000" w:rsidP="00000000" w:rsidRDefault="00000000" w:rsidRPr="00000000" w14:paraId="000001FC">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8.2.2.6. Declaração expressa de que o licitante não emprega trabalhador menor nas situações previstas no inciso XXXIII do art. 7º da Constituição da República.</w:t>
      </w:r>
    </w:p>
    <w:p w:rsidR="00000000" w:rsidDel="00000000" w:rsidP="00000000" w:rsidRDefault="00000000" w:rsidRPr="00000000" w14:paraId="000001FD">
      <w:pPr>
        <w:spacing w:line="360" w:lineRule="auto"/>
        <w:ind w:left="99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Observação:</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Os documentos referidos acima poderão ser substituídos ou supridos, no todo ou em parte, por outros meios hábeis a comprovar a regularidade do licitante, inclusive por meio eletrônico.</w:t>
      </w:r>
    </w:p>
    <w:p w:rsidR="00000000" w:rsidDel="00000000" w:rsidP="00000000" w:rsidRDefault="00000000" w:rsidRPr="00000000" w14:paraId="000001FF">
      <w:pPr>
        <w:keepNext w:val="1"/>
        <w:keepLines w:val="1"/>
        <w:tabs>
          <w:tab w:val="left" w:leader="none" w:pos="567"/>
        </w:tabs>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27"/>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200">
            <w:pPr>
              <w:spacing w:line="36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w:t>
            </w:r>
            <w:r w:rsidDel="00000000" w:rsidR="00000000" w:rsidRPr="00000000">
              <w:rPr>
                <w:rFonts w:ascii="Times New Roman" w:cs="Times New Roman" w:eastAsia="Times New Roman" w:hAnsi="Times New Roman"/>
                <w:sz w:val="24"/>
                <w:szCs w:val="24"/>
                <w:highlight w:val="green"/>
                <w:rtl w:val="0"/>
              </w:rPr>
              <w:t xml:space="preserve"> - O Órgão demandante deverá manter apenas os dispositivos aplicáveis ao caso concreto no que tange à habilitação descrita nos itens 8.2.3 e 8.2.4, devidamente fundamentada, mantendo sempre os subitens 8.2.3.1 e 8.2.4.1</w:t>
            </w:r>
            <w:r w:rsidDel="00000000" w:rsidR="00000000" w:rsidRPr="00000000">
              <w:rPr>
                <w:rtl w:val="0"/>
              </w:rPr>
            </w:r>
          </w:p>
        </w:tc>
      </w:tr>
    </w:tbl>
    <w:p w:rsidR="00000000" w:rsidDel="00000000" w:rsidP="00000000" w:rsidRDefault="00000000" w:rsidRPr="00000000" w14:paraId="00000201">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02">
      <w:pPr>
        <w:keepNext w:val="1"/>
        <w:keepLines w:val="1"/>
        <w:tabs>
          <w:tab w:val="left" w:leader="none" w:pos="567"/>
        </w:tabs>
        <w:spacing w:line="360" w:lineRule="auto"/>
        <w:ind w:left="426" w:firstLine="0"/>
        <w:jc w:val="both"/>
        <w:rPr>
          <w:rFonts w:ascii="Times New Roman" w:cs="Times New Roman" w:eastAsia="Times New Roman" w:hAnsi="Times New Roman"/>
          <w:b w:val="1"/>
          <w:bCs w:val="1"/>
          <w:sz w:val="24"/>
          <w:szCs w:val="24"/>
        </w:rPr>
      </w:pPr>
      <w:bookmarkStart w:colFirst="0" w:colLast="0" w:name="_heading=h.lkvl8wf4ppt4" w:id="33"/>
      <w:bookmarkEnd w:id="33"/>
      <w:r w:rsidDel="00000000" w:rsidR="00000000" w:rsidRPr="00000000">
        <w:rPr>
          <w:rFonts w:ascii="Times New Roman" w:cs="Times New Roman" w:eastAsia="Times New Roman" w:hAnsi="Times New Roman"/>
          <w:b w:val="1"/>
          <w:bCs w:val="1"/>
          <w:sz w:val="24"/>
          <w:szCs w:val="24"/>
          <w:rtl w:val="0"/>
        </w:rPr>
        <w:t xml:space="preserve">8.2.3.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Qualificação Econômico-Financeira</w:t>
      </w:r>
    </w:p>
    <w:p w:rsidR="00000000" w:rsidDel="00000000" w:rsidP="00000000" w:rsidRDefault="00000000" w:rsidRPr="00000000" w14:paraId="00000203">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4">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8.2.3.1. Certidão negativa de feitos sobre falência expedida pelo distribuidor da sede do licitante.</w:t>
      </w:r>
    </w:p>
    <w:p w:rsidR="00000000" w:rsidDel="00000000" w:rsidP="00000000" w:rsidRDefault="00000000" w:rsidRPr="00000000" w14:paraId="0000020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spacing w:line="360" w:lineRule="auto"/>
        <w:ind w:left="170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8.2.3.1.1. Na hipótese em que a certidão for positiva, caso a empresa se encontre em recuperação judicial ou extrajudicial, deve o licitante apresentar comprovante da homologação/deferimento, pelo juízo competente, do plano de recuperação em vigor.</w:t>
      </w:r>
    </w:p>
    <w:p w:rsidR="00000000" w:rsidDel="00000000" w:rsidP="00000000" w:rsidRDefault="00000000" w:rsidRPr="00000000" w14:paraId="00000207">
      <w:pPr>
        <w:spacing w:line="360" w:lineRule="auto"/>
        <w:ind w:left="426"/>
        <w:jc w:val="both"/>
        <w:rPr>
          <w:rFonts w:ascii="Times New Roman" w:cs="Times New Roman" w:eastAsia="Times New Roman" w:hAnsi="Times New Roman"/>
          <w:sz w:val="24"/>
          <w:szCs w:val="24"/>
          <w:highlight w:val="green"/>
        </w:rPr>
      </w:pPr>
      <w:r w:rsidDel="00000000" w:rsidR="00000000" w:rsidRPr="00000000">
        <w:rPr>
          <w:rtl w:val="0"/>
        </w:rPr>
      </w:r>
    </w:p>
    <w:p w:rsidR="00000000" w:rsidDel="00000000" w:rsidP="00000000" w:rsidRDefault="00000000" w:rsidRPr="00000000" w14:paraId="00000208">
      <w:pPr>
        <w:spacing w:line="360" w:lineRule="auto"/>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0000"/>
          <w:sz w:val="24"/>
          <w:szCs w:val="24"/>
          <w:rtl w:val="0"/>
        </w:rPr>
        <w:t xml:space="preserve">8.2.3.2.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ff0000"/>
          <w:sz w:val="24"/>
          <w:szCs w:val="24"/>
          <w:rtl w:val="0"/>
        </w:rPr>
        <w:t xml:space="preserve">Balanço Patrimonial e Demonstração Contábil do Resultado dos dois últimos exercícios sociais já exigíveis e apresentados na forma da lei, que demonstrem a situação financeira do licitante, vedada a sua substituição por balancetes ou balanços provisórios, devendo ser observados os subitens abaixo para o devido enquadramento.</w:t>
      </w:r>
      <w:r w:rsidDel="00000000" w:rsidR="00000000" w:rsidRPr="00000000">
        <w:rPr>
          <w:rtl w:val="0"/>
        </w:rPr>
      </w:r>
    </w:p>
    <w:p w:rsidR="00000000" w:rsidDel="00000000" w:rsidP="00000000" w:rsidRDefault="00000000" w:rsidRPr="00000000" w14:paraId="00000209">
      <w:pPr>
        <w:spacing w:line="360" w:lineRule="auto"/>
        <w:ind w:left="1276" w:hanging="283"/>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0A">
      <w:pPr>
        <w:tabs>
          <w:tab w:val="left" w:leader="none" w:pos="2127"/>
          <w:tab w:val="left" w:leader="none" w:pos="2268"/>
          <w:tab w:val="left" w:leader="none" w:pos="2552"/>
        </w:tabs>
        <w:spacing w:line="360" w:lineRule="auto"/>
        <w:ind w:left="184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a.1.</w:t>
        <w:tab/>
        <w:t xml:space="preserve">Serão considerados, “na forma da lei”, o Balanço Patrimonial e a Demonstração Contábil do Resultado dos dois últimos exercícios sociais, assim apresentados: </w:t>
      </w:r>
    </w:p>
    <w:p w:rsidR="00000000" w:rsidDel="00000000" w:rsidP="00000000" w:rsidRDefault="00000000" w:rsidRPr="00000000" w14:paraId="0000020B">
      <w:pPr>
        <w:spacing w:line="360" w:lineRule="auto"/>
        <w:ind w:left="1701" w:hanging="425"/>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0C">
      <w:pPr>
        <w:spacing w:line="360" w:lineRule="auto"/>
        <w:ind w:left="2552" w:hanging="284.00000000000006"/>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 publicados em Diário Oficial; ou</w:t>
      </w:r>
    </w:p>
    <w:p w:rsidR="00000000" w:rsidDel="00000000" w:rsidP="00000000" w:rsidRDefault="00000000" w:rsidRPr="00000000" w14:paraId="0000020D">
      <w:pPr>
        <w:spacing w:line="360" w:lineRule="auto"/>
        <w:ind w:left="2552" w:hanging="284.00000000000006"/>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b) publicados em Jornal; ou</w:t>
      </w:r>
    </w:p>
    <w:p w:rsidR="00000000" w:rsidDel="00000000" w:rsidP="00000000" w:rsidRDefault="00000000" w:rsidRPr="00000000" w14:paraId="0000020E">
      <w:pPr>
        <w:spacing w:line="360" w:lineRule="auto"/>
        <w:ind w:left="2552" w:hanging="284.00000000000006"/>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c)</w:t>
        <w:tab/>
        <w:t xml:space="preserve">devidamente registrados/autenticados na Junta Comercial da sede ou domicílio do licitante ou registrado no órgão de registro equivalente; ou </w:t>
      </w:r>
    </w:p>
    <w:p w:rsidR="00000000" w:rsidDel="00000000" w:rsidP="00000000" w:rsidRDefault="00000000" w:rsidRPr="00000000" w14:paraId="0000020F">
      <w:pPr>
        <w:spacing w:line="360" w:lineRule="auto"/>
        <w:ind w:left="2552" w:hanging="284.00000000000006"/>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d)</w:t>
        <w:tab/>
        <w:t xml:space="preserve">na forma de escrituração contábil digital (ECD) nos termos da Instrução Normativa da RFB, preferencialmente com o termo de autenticação eletrônica gerado pelo sistema.</w:t>
      </w:r>
    </w:p>
    <w:p w:rsidR="00000000" w:rsidDel="00000000" w:rsidP="00000000" w:rsidRDefault="00000000" w:rsidRPr="00000000" w14:paraId="00000210">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11">
      <w:pPr>
        <w:spacing w:line="360" w:lineRule="auto"/>
        <w:ind w:left="1843" w:firstLine="0"/>
        <w:jc w:val="both"/>
        <w:rPr>
          <w:rFonts w:ascii="Times New Roman" w:cs="Times New Roman" w:eastAsia="Times New Roman" w:hAnsi="Times New Roman"/>
          <w:color w:val="ff0000"/>
          <w:sz w:val="24"/>
          <w:szCs w:val="24"/>
          <w:highlight w:val="white"/>
        </w:rPr>
      </w:pPr>
      <w:r w:rsidDel="00000000" w:rsidR="00000000" w:rsidRPr="00000000">
        <w:rPr>
          <w:rFonts w:ascii="Times New Roman" w:cs="Times New Roman" w:eastAsia="Times New Roman" w:hAnsi="Times New Roman"/>
          <w:color w:val="ff0000"/>
          <w:sz w:val="24"/>
          <w:szCs w:val="24"/>
          <w:highlight w:val="white"/>
          <w:rtl w:val="0"/>
        </w:rPr>
        <w:t xml:space="preserve">a.2. As empresas criadas no exercício financeiro da licitação ou no exercício anterior, e que ainda estejam dentro do prazo legal para a elaboração do balanço patrimonial deverão apresentar o balanço de abertura devidamente registrado/autenticado na Junta Comercial da sede ou domicílio do licitante ou registrado/autenticado no órgão de registro equivalente.</w:t>
      </w:r>
    </w:p>
    <w:p w:rsidR="00000000" w:rsidDel="00000000" w:rsidP="00000000" w:rsidRDefault="00000000" w:rsidRPr="00000000" w14:paraId="00000212">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13">
      <w:pPr>
        <w:tabs>
          <w:tab w:val="left" w:leader="none" w:pos="1276"/>
          <w:tab w:val="left" w:leader="none" w:pos="1418"/>
          <w:tab w:val="left" w:leader="none" w:pos="2268"/>
        </w:tabs>
        <w:spacing w:line="360" w:lineRule="auto"/>
        <w:ind w:left="184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a.3.</w:t>
        <w:tab/>
        <w:t xml:space="preserve">O balanço patrimonial, demonstração de resultado de exercício e demais demonstrações contábeis limitar-se-ão ao último exercício no caso de a pessoa jurídica ter sido constituída há menos de 2 (dois) anos.</w:t>
      </w:r>
    </w:p>
    <w:p w:rsidR="00000000" w:rsidDel="00000000" w:rsidP="00000000" w:rsidRDefault="00000000" w:rsidRPr="00000000" w14:paraId="00000214">
      <w:pPr>
        <w:tabs>
          <w:tab w:val="left" w:leader="none" w:pos="2268"/>
        </w:tabs>
        <w:spacing w:line="360" w:lineRule="auto"/>
        <w:ind w:left="1843"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15">
      <w:pPr>
        <w:tabs>
          <w:tab w:val="left" w:leader="none" w:pos="2268"/>
        </w:tabs>
        <w:spacing w:line="360" w:lineRule="auto"/>
        <w:ind w:left="184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a.4. Os Balanços Patrimoniais (inclusive o Balanço de Abertura) e as Demonstrações Contábeis deverão estar assinadas por Contador ou por outro profissional equivalente, devidamente registrados no Conselho Regional de Contabilidade.</w:t>
      </w:r>
    </w:p>
    <w:p w:rsidR="00000000" w:rsidDel="00000000" w:rsidP="00000000" w:rsidRDefault="00000000" w:rsidRPr="00000000" w14:paraId="00000216">
      <w:pPr>
        <w:tabs>
          <w:tab w:val="left" w:leader="none" w:pos="2268"/>
        </w:tabs>
        <w:spacing w:line="360" w:lineRule="auto"/>
        <w:ind w:left="1843" w:firstLine="0"/>
        <w:jc w:val="both"/>
        <w:rPr>
          <w:rFonts w:ascii="Times New Roman" w:cs="Times New Roman" w:eastAsia="Times New Roman" w:hAnsi="Times New Roman"/>
          <w:sz w:val="24"/>
          <w:szCs w:val="24"/>
          <w:highlight w:val="green"/>
        </w:rPr>
      </w:pPr>
      <w:r w:rsidDel="00000000" w:rsidR="00000000" w:rsidRPr="00000000">
        <w:rPr>
          <w:rtl w:val="0"/>
        </w:rPr>
      </w:r>
    </w:p>
    <w:p w:rsidR="00000000" w:rsidDel="00000000" w:rsidP="00000000" w:rsidRDefault="00000000" w:rsidRPr="00000000" w14:paraId="00000217">
      <w:pPr>
        <w:tabs>
          <w:tab w:val="left" w:leader="none" w:pos="2268"/>
        </w:tabs>
        <w:spacing w:line="360" w:lineRule="auto"/>
        <w:ind w:left="184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a.5. Os documentos referidos acima deverão ser exigidos com base no limite definido pela Receita Federal do Brasil para transmissão da Escrituração Contábil Digital - ECD ao SPED.</w:t>
      </w:r>
    </w:p>
    <w:p w:rsidR="00000000" w:rsidDel="00000000" w:rsidP="00000000" w:rsidRDefault="00000000" w:rsidRPr="00000000" w14:paraId="00000218">
      <w:pPr>
        <w:spacing w:line="240" w:lineRule="auto"/>
        <w:ind w:left="425"/>
        <w:jc w:val="both"/>
        <w:rPr>
          <w:rFonts w:ascii="Times New Roman" w:cs="Times New Roman" w:eastAsia="Times New Roman" w:hAnsi="Times New Roman"/>
          <w:sz w:val="24"/>
          <w:szCs w:val="24"/>
          <w:highlight w:val="green"/>
        </w:rPr>
      </w:pPr>
      <w:r w:rsidDel="00000000" w:rsidR="00000000" w:rsidRPr="00000000">
        <w:rPr>
          <w:rtl w:val="0"/>
        </w:rPr>
      </w:r>
    </w:p>
    <w:p w:rsidR="00000000" w:rsidDel="00000000" w:rsidP="00000000" w:rsidRDefault="00000000" w:rsidRPr="00000000" w14:paraId="00000219">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8.2.3.3. Cálculo dos Índices de Liquidez Geral (LG) e Liquidez Corrente (LC), superiores a 1 (um), comprovados mediante a apresentação de balanço patrimonial, demonstração de resultado de exercício e demais demonstrações contábeis dos 2 (dois) últimos exercícios sociais e obtidos pela aplicação das seguintes fórmulas:</w:t>
      </w:r>
    </w:p>
    <w:p w:rsidR="00000000" w:rsidDel="00000000" w:rsidP="00000000" w:rsidRDefault="00000000" w:rsidRPr="00000000" w14:paraId="0000021A">
      <w:pPr>
        <w:spacing w:line="24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1B">
      <w:pPr>
        <w:spacing w:line="360" w:lineRule="auto"/>
        <w:ind w:left="1985" w:hanging="140.99999999999994"/>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I - Liquidez Geral (LG) = (Ativo Circulante + Realizável a Longo Prazo)/(Passivo Circulante + Passivo Não Circulante); </w:t>
      </w:r>
    </w:p>
    <w:p w:rsidR="00000000" w:rsidDel="00000000" w:rsidP="00000000" w:rsidRDefault="00000000" w:rsidRPr="00000000" w14:paraId="0000021C">
      <w:pPr>
        <w:spacing w:line="240" w:lineRule="auto"/>
        <w:ind w:left="1985" w:hanging="140.99999999999994"/>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1D">
      <w:pPr>
        <w:spacing w:line="360" w:lineRule="auto"/>
        <w:ind w:left="1985" w:hanging="140.99999999999994"/>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II - Liquidez Corrente (LC) = (Ativo Circulante)/(Passivo Circulante).</w:t>
      </w:r>
    </w:p>
    <w:p w:rsidR="00000000" w:rsidDel="00000000" w:rsidP="00000000" w:rsidRDefault="00000000" w:rsidRPr="00000000" w14:paraId="0000021E">
      <w:pPr>
        <w:spacing w:line="240" w:lineRule="auto"/>
        <w:ind w:left="426"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1F">
      <w:pPr>
        <w:spacing w:line="360" w:lineRule="auto"/>
        <w:ind w:left="1843" w:firstLine="0"/>
        <w:jc w:val="both"/>
        <w:rPr>
          <w:rFonts w:ascii="Times New Roman" w:cs="Times New Roman" w:eastAsia="Times New Roman" w:hAnsi="Times New Roman"/>
          <w:color w:val="ff0000"/>
          <w:sz w:val="24"/>
          <w:szCs w:val="24"/>
        </w:rPr>
      </w:pPr>
      <w:bookmarkStart w:colFirst="0" w:colLast="0" w:name="_heading=h.fqv8jo8lxcnh" w:id="34"/>
      <w:bookmarkEnd w:id="34"/>
      <w:r w:rsidDel="00000000" w:rsidR="00000000" w:rsidRPr="00000000">
        <w:rPr>
          <w:rFonts w:ascii="Times New Roman" w:cs="Times New Roman" w:eastAsia="Times New Roman" w:hAnsi="Times New Roman"/>
          <w:color w:val="ff0000"/>
          <w:sz w:val="24"/>
          <w:szCs w:val="24"/>
          <w:rtl w:val="0"/>
        </w:rPr>
        <w:t xml:space="preserve">8.2.3.3.1. Caso a empresa licitante apresente resultado inferior ou igual a 1 (um) em qualquer dos índices de Liquidez Geral (LG) e Liquidez Corrente (LC), será exigido para fins de habilitação </w:t>
      </w:r>
      <w:r w:rsidDel="00000000" w:rsidR="00000000" w:rsidRPr="00000000">
        <w:rPr>
          <w:rFonts w:ascii="Times New Roman" w:cs="Times New Roman" w:eastAsia="Times New Roman" w:hAnsi="Times New Roman"/>
          <w:color w:val="ff0000"/>
          <w:sz w:val="24"/>
          <w:szCs w:val="24"/>
          <w:highlight w:val="yellow"/>
          <w:rtl w:val="0"/>
        </w:rPr>
        <w:t xml:space="preserve">[patrimônio líquido mínimo] </w:t>
      </w:r>
      <w:r w:rsidDel="00000000" w:rsidR="00000000" w:rsidRPr="00000000">
        <w:rPr>
          <w:rFonts w:ascii="Times New Roman" w:cs="Times New Roman" w:eastAsia="Times New Roman" w:hAnsi="Times New Roman"/>
          <w:b w:val="1"/>
          <w:bCs w:val="1"/>
          <w:color w:val="ff0000"/>
          <w:sz w:val="24"/>
          <w:szCs w:val="24"/>
          <w:highlight w:val="yellow"/>
          <w:u w:val="single"/>
          <w:rtl w:val="0"/>
        </w:rPr>
        <w:t xml:space="preserve">OU</w:t>
      </w:r>
      <w:r w:rsidDel="00000000" w:rsidR="00000000" w:rsidRPr="00000000">
        <w:rPr>
          <w:rFonts w:ascii="Times New Roman" w:cs="Times New Roman" w:eastAsia="Times New Roman" w:hAnsi="Times New Roman"/>
          <w:color w:val="ff0000"/>
          <w:sz w:val="24"/>
          <w:szCs w:val="24"/>
          <w:highlight w:val="yellow"/>
          <w:rtl w:val="0"/>
        </w:rPr>
        <w:t xml:space="preserve"> [capital mínimo]</w:t>
      </w:r>
      <w:r w:rsidDel="00000000" w:rsidR="00000000" w:rsidRPr="00000000">
        <w:rPr>
          <w:rFonts w:ascii="Times New Roman" w:cs="Times New Roman" w:eastAsia="Times New Roman" w:hAnsi="Times New Roman"/>
          <w:color w:val="ff0000"/>
          <w:sz w:val="24"/>
          <w:szCs w:val="24"/>
          <w:rtl w:val="0"/>
        </w:rPr>
        <w:t xml:space="preserve"> de </w:t>
      </w:r>
      <w:r w:rsidDel="00000000" w:rsidR="00000000" w:rsidRPr="00000000">
        <w:rPr>
          <w:rFonts w:ascii="Times New Roman" w:cs="Times New Roman" w:eastAsia="Times New Roman" w:hAnsi="Times New Roman"/>
          <w:color w:val="ff0000"/>
          <w:sz w:val="24"/>
          <w:szCs w:val="24"/>
          <w:highlight w:val="yellow"/>
          <w:rtl w:val="0"/>
        </w:rPr>
        <w:t xml:space="preserve">......% </w:t>
      </w:r>
      <w:r w:rsidDel="00000000" w:rsidR="00000000" w:rsidRPr="00000000">
        <w:rPr>
          <w:rFonts w:ascii="Times New Roman" w:cs="Times New Roman" w:eastAsia="Times New Roman" w:hAnsi="Times New Roman"/>
          <w:color w:val="ff0000"/>
          <w:sz w:val="24"/>
          <w:szCs w:val="24"/>
          <w:highlight w:val="green"/>
          <w:rtl w:val="0"/>
        </w:rPr>
        <w:t xml:space="preserve">[até 10%]</w:t>
      </w:r>
      <w:r w:rsidDel="00000000" w:rsidR="00000000" w:rsidRPr="00000000">
        <w:rPr>
          <w:rFonts w:ascii="Times New Roman" w:cs="Times New Roman" w:eastAsia="Times New Roman" w:hAnsi="Times New Roman"/>
          <w:color w:val="ff0000"/>
          <w:sz w:val="24"/>
          <w:szCs w:val="24"/>
          <w:rtl w:val="0"/>
        </w:rPr>
        <w:t xml:space="preserve"> do valor da proposta. </w:t>
      </w:r>
    </w:p>
    <w:p w:rsidR="00000000" w:rsidDel="00000000" w:rsidP="00000000" w:rsidRDefault="00000000" w:rsidRPr="00000000" w14:paraId="00000220">
      <w:pPr>
        <w:spacing w:line="24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1">
      <w:pPr>
        <w:spacing w:line="360" w:lineRule="auto"/>
        <w:ind w:left="426" w:firstLine="0"/>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222">
      <w:pPr>
        <w:spacing w:line="240" w:lineRule="auto"/>
        <w:ind w:left="426" w:firstLine="0"/>
        <w:jc w:val="center"/>
        <w:rPr>
          <w:rFonts w:ascii="Times New Roman" w:cs="Times New Roman" w:eastAsia="Times New Roman" w:hAnsi="Times New Roman"/>
          <w:b w:val="1"/>
          <w:bCs w:val="1"/>
          <w:color w:val="ff0000"/>
          <w:sz w:val="24"/>
          <w:szCs w:val="24"/>
          <w:u w:val="single"/>
        </w:rPr>
      </w:pPr>
      <w:r w:rsidDel="00000000" w:rsidR="00000000" w:rsidRPr="00000000">
        <w:rPr>
          <w:rtl w:val="0"/>
        </w:rPr>
      </w:r>
    </w:p>
    <w:p w:rsidR="00000000" w:rsidDel="00000000" w:rsidP="00000000" w:rsidRDefault="00000000" w:rsidRPr="00000000" w14:paraId="00000223">
      <w:pPr>
        <w:spacing w:line="360" w:lineRule="auto"/>
        <w:ind w:left="1843" w:firstLine="0"/>
        <w:jc w:val="both"/>
        <w:rPr>
          <w:rFonts w:ascii="Times New Roman" w:cs="Times New Roman" w:eastAsia="Times New Roman" w:hAnsi="Times New Roman"/>
          <w:color w:val="ff0000"/>
          <w:sz w:val="24"/>
          <w:szCs w:val="24"/>
        </w:rPr>
      </w:pPr>
      <w:bookmarkStart w:colFirst="0" w:colLast="0" w:name="_heading=h.96lnf4gi01ih" w:id="35"/>
      <w:bookmarkEnd w:id="35"/>
      <w:r w:rsidDel="00000000" w:rsidR="00000000" w:rsidRPr="00000000">
        <w:rPr>
          <w:rFonts w:ascii="Times New Roman" w:cs="Times New Roman" w:eastAsia="Times New Roman" w:hAnsi="Times New Roman"/>
          <w:color w:val="ff0000"/>
          <w:sz w:val="24"/>
          <w:szCs w:val="24"/>
          <w:rtl w:val="0"/>
        </w:rPr>
        <w:t xml:space="preserve">8.2.3.43.1. Prova de </w:t>
      </w:r>
      <w:r w:rsidDel="00000000" w:rsidR="00000000" w:rsidRPr="00000000">
        <w:rPr>
          <w:rFonts w:ascii="Times New Roman" w:cs="Times New Roman" w:eastAsia="Times New Roman" w:hAnsi="Times New Roman"/>
          <w:color w:val="ff0000"/>
          <w:sz w:val="24"/>
          <w:szCs w:val="24"/>
          <w:highlight w:val="yellow"/>
          <w:rtl w:val="0"/>
        </w:rPr>
        <w:t xml:space="preserve">[patrimônio líquido mínimo] </w:t>
      </w:r>
      <w:r w:rsidDel="00000000" w:rsidR="00000000" w:rsidRPr="00000000">
        <w:rPr>
          <w:rFonts w:ascii="Times New Roman" w:cs="Times New Roman" w:eastAsia="Times New Roman" w:hAnsi="Times New Roman"/>
          <w:b w:val="1"/>
          <w:bCs w:val="1"/>
          <w:color w:val="ff0000"/>
          <w:sz w:val="24"/>
          <w:szCs w:val="24"/>
          <w:highlight w:val="yellow"/>
          <w:u w:val="single"/>
          <w:rtl w:val="0"/>
        </w:rPr>
        <w:t xml:space="preserve">OU</w:t>
      </w:r>
      <w:r w:rsidDel="00000000" w:rsidR="00000000" w:rsidRPr="00000000">
        <w:rPr>
          <w:rFonts w:ascii="Times New Roman" w:cs="Times New Roman" w:eastAsia="Times New Roman" w:hAnsi="Times New Roman"/>
          <w:color w:val="ff0000"/>
          <w:sz w:val="24"/>
          <w:szCs w:val="24"/>
          <w:highlight w:val="yellow"/>
          <w:rtl w:val="0"/>
        </w:rPr>
        <w:t xml:space="preserve"> [capital mínimo]</w:t>
      </w:r>
      <w:r w:rsidDel="00000000" w:rsidR="00000000" w:rsidRPr="00000000">
        <w:rPr>
          <w:rFonts w:ascii="Times New Roman" w:cs="Times New Roman" w:eastAsia="Times New Roman" w:hAnsi="Times New Roman"/>
          <w:color w:val="ff0000"/>
          <w:sz w:val="24"/>
          <w:szCs w:val="24"/>
          <w:rtl w:val="0"/>
        </w:rPr>
        <w:t xml:space="preserve"> de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ff0000"/>
          <w:sz w:val="24"/>
          <w:szCs w:val="24"/>
          <w:highlight w:val="green"/>
          <w:rtl w:val="0"/>
        </w:rPr>
        <w:t xml:space="preserve">[até 10%]</w:t>
      </w:r>
      <w:r w:rsidDel="00000000" w:rsidR="00000000" w:rsidRPr="00000000">
        <w:rPr>
          <w:rFonts w:ascii="Times New Roman" w:cs="Times New Roman" w:eastAsia="Times New Roman" w:hAnsi="Times New Roman"/>
          <w:color w:val="ff0000"/>
          <w:sz w:val="24"/>
          <w:szCs w:val="24"/>
          <w:rtl w:val="0"/>
        </w:rPr>
        <w:t xml:space="preserve"> do valor da proposta. </w:t>
      </w:r>
    </w:p>
    <w:p w:rsidR="00000000" w:rsidDel="00000000" w:rsidP="00000000" w:rsidRDefault="00000000" w:rsidRPr="00000000" w14:paraId="00000224">
      <w:pPr>
        <w:spacing w:line="360" w:lineRule="auto"/>
        <w:ind w:left="1843" w:firstLine="0"/>
        <w:jc w:val="both"/>
        <w:rPr>
          <w:rFonts w:ascii="Times New Roman" w:cs="Times New Roman" w:eastAsia="Times New Roman" w:hAnsi="Times New Roman"/>
          <w:color w:val="ff0000"/>
          <w:sz w:val="24"/>
          <w:szCs w:val="24"/>
        </w:rPr>
      </w:pPr>
      <w:bookmarkStart w:colFirst="0" w:colLast="0" w:name="_heading=h.346jwpwglmea" w:id="36"/>
      <w:bookmarkEnd w:id="36"/>
      <w:r w:rsidDel="00000000" w:rsidR="00000000" w:rsidRPr="00000000">
        <w:rPr>
          <w:rtl w:val="0"/>
        </w:rPr>
      </w:r>
    </w:p>
    <w:tbl>
      <w:tblPr>
        <w:tblStyle w:val="Table28"/>
        <w:tblW w:w="7642.0" w:type="dxa"/>
        <w:jc w:val="left"/>
        <w:tblInd w:w="184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642"/>
        <w:tblGridChange w:id="0">
          <w:tblGrid>
            <w:gridCol w:w="7642"/>
          </w:tblGrid>
        </w:tblGridChange>
      </w:tblGrid>
      <w:tr>
        <w:trPr>
          <w:cantSplit w:val="0"/>
          <w:tblHeader w:val="0"/>
        </w:trPr>
        <w:tc>
          <w:tcPr/>
          <w:p w:rsidR="00000000" w:rsidDel="00000000" w:rsidP="00000000" w:rsidRDefault="00000000" w:rsidRPr="00000000" w14:paraId="00000225">
            <w:pPr>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1 -</w:t>
            </w:r>
            <w:r w:rsidDel="00000000" w:rsidR="00000000" w:rsidRPr="00000000">
              <w:rPr>
                <w:rFonts w:ascii="Times New Roman" w:cs="Times New Roman" w:eastAsia="Times New Roman" w:hAnsi="Times New Roman"/>
                <w:sz w:val="24"/>
                <w:szCs w:val="24"/>
                <w:highlight w:val="green"/>
                <w:rtl w:val="0"/>
              </w:rPr>
              <w:t xml:space="preserve"> O Órgão Demandante poderá optar por manter a comprovação da qualificação econômico financeira utilizando o patrimônio líquido OU o capital mínimo, situação em que deverá apagar o termo não escolhido ou manter os dois termos: patrimonial liquido mínimo e capital mínimo. </w:t>
            </w:r>
          </w:p>
          <w:p w:rsidR="00000000" w:rsidDel="00000000" w:rsidP="00000000" w:rsidRDefault="00000000" w:rsidRPr="00000000" w14:paraId="00000226">
            <w:pPr>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2 – </w:t>
            </w:r>
            <w:r w:rsidDel="00000000" w:rsidR="00000000" w:rsidRPr="00000000">
              <w:rPr>
                <w:rFonts w:ascii="Times New Roman" w:cs="Times New Roman" w:eastAsia="Times New Roman" w:hAnsi="Times New Roman"/>
                <w:sz w:val="24"/>
                <w:szCs w:val="24"/>
                <w:highlight w:val="green"/>
                <w:rtl w:val="0"/>
              </w:rPr>
              <w:t xml:space="preserve">Adotar a primeira redação quando o objetivo for permitir a </w:t>
            </w:r>
            <w:r w:rsidDel="00000000" w:rsidR="00000000" w:rsidRPr="00000000">
              <w:rPr>
                <w:rFonts w:ascii="Times New Roman" w:cs="Times New Roman" w:eastAsia="Times New Roman" w:hAnsi="Times New Roman"/>
                <w:b w:val="1"/>
                <w:bCs w:val="1"/>
                <w:sz w:val="24"/>
                <w:szCs w:val="24"/>
                <w:highlight w:val="green"/>
                <w:rtl w:val="0"/>
              </w:rPr>
              <w:t xml:space="preserve">comprovação alternativa</w:t>
            </w:r>
            <w:r w:rsidDel="00000000" w:rsidR="00000000" w:rsidRPr="00000000">
              <w:rPr>
                <w:rFonts w:ascii="Times New Roman" w:cs="Times New Roman" w:eastAsia="Times New Roman" w:hAnsi="Times New Roman"/>
                <w:sz w:val="24"/>
                <w:szCs w:val="24"/>
                <w:highlight w:val="green"/>
                <w:rtl w:val="0"/>
              </w:rPr>
              <w:t xml:space="preserve"> entre os índices e o patrimônio líquido ou capital social mínimo.</w:t>
            </w:r>
          </w:p>
          <w:p w:rsidR="00000000" w:rsidDel="00000000" w:rsidP="00000000" w:rsidRDefault="00000000" w:rsidRPr="00000000" w14:paraId="00000227">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highlight w:val="green"/>
                <w:rtl w:val="0"/>
              </w:rPr>
              <w:t xml:space="preserve">Nota explicativa 2 - Adotar a segunda redação quando o objetivo for exigir a Quando o órgão optar pela </w:t>
            </w:r>
            <w:r w:rsidDel="00000000" w:rsidR="00000000" w:rsidRPr="00000000">
              <w:rPr>
                <w:rFonts w:ascii="Times New Roman" w:cs="Times New Roman" w:eastAsia="Times New Roman" w:hAnsi="Times New Roman"/>
                <w:b w:val="1"/>
                <w:bCs w:val="1"/>
                <w:sz w:val="24"/>
                <w:szCs w:val="24"/>
                <w:highlight w:val="green"/>
                <w:rtl w:val="0"/>
              </w:rPr>
              <w:t xml:space="preserve">comprovação</w:t>
            </w:r>
            <w:r w:rsidDel="00000000" w:rsidR="00000000" w:rsidRPr="00000000">
              <w:rPr>
                <w:rFonts w:ascii="Times New Roman" w:cs="Times New Roman" w:eastAsia="Times New Roman" w:hAnsi="Times New Roman"/>
                <w:sz w:val="24"/>
                <w:szCs w:val="24"/>
                <w:highlight w:val="green"/>
                <w:rtl w:val="0"/>
              </w:rPr>
              <w:t xml:space="preserve"> por meio dos índices </w:t>
            </w:r>
            <w:r w:rsidDel="00000000" w:rsidR="00000000" w:rsidRPr="00000000">
              <w:rPr>
                <w:rFonts w:ascii="Times New Roman" w:cs="Times New Roman" w:eastAsia="Times New Roman" w:hAnsi="Times New Roman"/>
                <w:b w:val="1"/>
                <w:bCs w:val="1"/>
                <w:sz w:val="24"/>
                <w:szCs w:val="24"/>
                <w:highlight w:val="green"/>
                <w:rtl w:val="0"/>
              </w:rPr>
              <w:t xml:space="preserve">concomitantemente</w:t>
            </w:r>
            <w:r w:rsidDel="00000000" w:rsidR="00000000" w:rsidRPr="00000000">
              <w:rPr>
                <w:rFonts w:ascii="Times New Roman" w:cs="Times New Roman" w:eastAsia="Times New Roman" w:hAnsi="Times New Roman"/>
                <w:sz w:val="24"/>
                <w:szCs w:val="24"/>
                <w:highlight w:val="green"/>
                <w:rtl w:val="0"/>
              </w:rPr>
              <w:t xml:space="preserve"> com a comprovação de patrimônio líquido ou capital social mínimo, o subitem 8.2.3.3.1 deverá ser excluído.</w:t>
            </w:r>
            <w:r w:rsidDel="00000000" w:rsidR="00000000" w:rsidRPr="00000000">
              <w:rPr>
                <w:rtl w:val="0"/>
              </w:rPr>
            </w:r>
          </w:p>
        </w:tc>
      </w:tr>
    </w:tbl>
    <w:p w:rsidR="00000000" w:rsidDel="00000000" w:rsidP="00000000" w:rsidRDefault="00000000" w:rsidRPr="00000000" w14:paraId="00000228">
      <w:pPr>
        <w:spacing w:line="360" w:lineRule="auto"/>
        <w:ind w:left="1843"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29">
      <w:pPr>
        <w:spacing w:line="360" w:lineRule="auto"/>
        <w:ind w:left="184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8.2.3.3.2. Reserva-se ao pregoeiro o direito de efetuar os cálculos dos índices, caso estes não sejam apresentados.</w:t>
      </w:r>
    </w:p>
    <w:p w:rsidR="00000000" w:rsidDel="00000000" w:rsidP="00000000" w:rsidRDefault="00000000" w:rsidRPr="00000000" w14:paraId="0000022A">
      <w:pPr>
        <w:spacing w:line="360" w:lineRule="auto"/>
        <w:ind w:left="426"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2B">
      <w:pPr>
        <w:keepNext w:val="1"/>
        <w:keepLines w:val="1"/>
        <w:tabs>
          <w:tab w:val="left" w:leader="none" w:pos="567"/>
        </w:tabs>
        <w:spacing w:line="360" w:lineRule="auto"/>
        <w:ind w:left="426" w:firstLine="0"/>
        <w:jc w:val="both"/>
        <w:rPr>
          <w:rFonts w:ascii="Times New Roman" w:cs="Times New Roman" w:eastAsia="Times New Roman" w:hAnsi="Times New Roman"/>
          <w:b w:val="1"/>
          <w:bCs w:val="1"/>
          <w:sz w:val="24"/>
          <w:szCs w:val="24"/>
        </w:rPr>
      </w:pPr>
      <w:bookmarkStart w:colFirst="0" w:colLast="0" w:name="_heading=h.w1e0gvy5kcfd" w:id="37"/>
      <w:bookmarkEnd w:id="37"/>
      <w:r w:rsidDel="00000000" w:rsidR="00000000" w:rsidRPr="00000000">
        <w:rPr>
          <w:rFonts w:ascii="Times New Roman" w:cs="Times New Roman" w:eastAsia="Times New Roman" w:hAnsi="Times New Roman"/>
          <w:b w:val="1"/>
          <w:bCs w:val="1"/>
          <w:sz w:val="24"/>
          <w:szCs w:val="24"/>
          <w:rtl w:val="0"/>
        </w:rPr>
        <w:t xml:space="preserve">8.2.4.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Qualificação Técnica</w:t>
      </w:r>
    </w:p>
    <w:p w:rsidR="00000000" w:rsidDel="00000000" w:rsidP="00000000" w:rsidRDefault="00000000" w:rsidRPr="00000000" w14:paraId="0000022C">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D">
      <w:pPr>
        <w:spacing w:line="360" w:lineRule="auto"/>
        <w:ind w:left="993" w:firstLine="0"/>
        <w:jc w:val="both"/>
        <w:rPr>
          <w:rFonts w:ascii="Times New Roman" w:cs="Times New Roman" w:eastAsia="Times New Roman" w:hAnsi="Times New Roman"/>
          <w:sz w:val="24"/>
          <w:szCs w:val="24"/>
        </w:rPr>
      </w:pPr>
      <w:bookmarkStart w:colFirst="0" w:colLast="0" w:name="_heading=h.5n6r80ax7dry" w:id="38"/>
      <w:bookmarkEnd w:id="38"/>
      <w:r w:rsidDel="00000000" w:rsidR="00000000" w:rsidRPr="00000000">
        <w:rPr>
          <w:rFonts w:ascii="Times New Roman" w:cs="Times New Roman" w:eastAsia="Times New Roman" w:hAnsi="Times New Roman"/>
          <w:sz w:val="24"/>
          <w:szCs w:val="24"/>
          <w:rtl w:val="0"/>
        </w:rPr>
        <w:t xml:space="preserve">8.2.4.1. Comprovação de aptidão para a prestação de serviços similares com </w:t>
      </w:r>
      <w:r w:rsidDel="00000000" w:rsidR="00000000" w:rsidRPr="00000000">
        <w:rPr>
          <w:rFonts w:ascii="Times New Roman" w:cs="Times New Roman" w:eastAsia="Times New Roman" w:hAnsi="Times New Roman"/>
          <w:sz w:val="24"/>
          <w:szCs w:val="24"/>
          <w:highlight w:val="yellow"/>
          <w:rtl w:val="0"/>
        </w:rPr>
        <w:t xml:space="preserve">o(s) item(ns)/lote(s)/grupo(s) arrematado(s)</w:t>
      </w:r>
      <w:r w:rsidDel="00000000" w:rsidR="00000000" w:rsidRPr="00000000">
        <w:rPr>
          <w:rFonts w:ascii="Times New Roman" w:cs="Times New Roman" w:eastAsia="Times New Roman" w:hAnsi="Times New Roman"/>
          <w:sz w:val="24"/>
          <w:szCs w:val="24"/>
          <w:rtl w:val="0"/>
        </w:rPr>
        <w:t xml:space="preserve">, por meio da apresentação de certidões ou atestados emitidos por pessoas jurídicas de direito público ou privado.</w:t>
      </w:r>
    </w:p>
    <w:p w:rsidR="00000000" w:rsidDel="00000000" w:rsidP="00000000" w:rsidRDefault="00000000" w:rsidRPr="00000000" w14:paraId="0000022E">
      <w:pPr>
        <w:spacing w:line="360" w:lineRule="auto"/>
        <w:ind w:left="1843"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2F">
      <w:pPr>
        <w:spacing w:line="360" w:lineRule="auto"/>
        <w:ind w:left="184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8.2.4.1.1. Para fins da comprovação de que trata este subitem, os atestados ou certidões deverão dizer respeito a contratos executados com as seguintes características mínimas: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green"/>
          <w:rtl w:val="0"/>
        </w:rPr>
        <w:t xml:space="preserve">QUANDO FOR O CASO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30">
      <w:pPr>
        <w:spacing w:line="360" w:lineRule="auto"/>
        <w:ind w:left="426"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31">
      <w:pPr>
        <w:spacing w:line="360" w:lineRule="auto"/>
        <w:ind w:left="2835"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ab/>
        <w:t xml:space="preserve">8.2.4.1.1.1.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tl w:val="0"/>
        </w:rPr>
      </w:r>
    </w:p>
    <w:p w:rsidR="00000000" w:rsidDel="00000000" w:rsidP="00000000" w:rsidRDefault="00000000" w:rsidRPr="00000000" w14:paraId="00000232">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33">
      <w:pPr>
        <w:spacing w:line="360" w:lineRule="auto"/>
        <w:ind w:left="184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8.2.4.1</w:t>
      </w:r>
      <w:r w:rsidDel="00000000" w:rsidR="00000000" w:rsidRPr="00000000">
        <w:rPr>
          <w:rFonts w:ascii="Times New Roman" w:cs="Times New Roman" w:eastAsia="Times New Roman" w:hAnsi="Times New Roman"/>
          <w:sz w:val="24"/>
          <w:szCs w:val="24"/>
          <w:highlight w:val="yellow"/>
          <w:rtl w:val="0"/>
        </w:rPr>
        <w:t xml:space="preserve">.2.</w:t>
      </w:r>
      <w:r w:rsidDel="00000000" w:rsidR="00000000" w:rsidRPr="00000000">
        <w:rPr>
          <w:rFonts w:ascii="Times New Roman" w:cs="Times New Roman" w:eastAsia="Times New Roman" w:hAnsi="Times New Roman"/>
          <w:sz w:val="24"/>
          <w:szCs w:val="24"/>
          <w:rtl w:val="0"/>
        </w:rPr>
        <w:t xml:space="preserve"> Os atestados ou certidões de capacidade técnica poderão ser apresentados em nome da matriz ou da filial do fornecedor.</w:t>
      </w:r>
    </w:p>
    <w:p w:rsidR="00000000" w:rsidDel="00000000" w:rsidP="00000000" w:rsidRDefault="00000000" w:rsidRPr="00000000" w14:paraId="00000234">
      <w:pPr>
        <w:spacing w:line="360" w:lineRule="auto"/>
        <w:ind w:left="184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5">
      <w:pPr>
        <w:spacing w:line="360" w:lineRule="auto"/>
        <w:ind w:left="184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8.2.4.1</w:t>
      </w:r>
      <w:r w:rsidDel="00000000" w:rsidR="00000000" w:rsidRPr="00000000">
        <w:rPr>
          <w:rFonts w:ascii="Times New Roman" w:cs="Times New Roman" w:eastAsia="Times New Roman" w:hAnsi="Times New Roman"/>
          <w:sz w:val="24"/>
          <w:szCs w:val="24"/>
          <w:highlight w:val="yellow"/>
          <w:rtl w:val="0"/>
        </w:rPr>
        <w:t xml:space="preserve">.3.</w:t>
      </w:r>
      <w:r w:rsidDel="00000000" w:rsidR="00000000" w:rsidRPr="00000000">
        <w:rPr>
          <w:rFonts w:ascii="Times New Roman" w:cs="Times New Roman" w:eastAsia="Times New Roman" w:hAnsi="Times New Roman"/>
          <w:sz w:val="24"/>
          <w:szCs w:val="24"/>
          <w:rtl w:val="0"/>
        </w:rPr>
        <w:t xml:space="preserve"> Os atestados ou certidões deverão estar emitidos em papel timbrado do(s) Órgão(s) ou da(s) Empresa(s) que o expediram, ou deverão conter carimbo do CNPJ do(s) mesmo(s) ou outra informação que permita a devida identificação do emitente.</w:t>
      </w:r>
    </w:p>
    <w:p w:rsidR="00000000" w:rsidDel="00000000" w:rsidP="00000000" w:rsidRDefault="00000000" w:rsidRPr="00000000" w14:paraId="00000236">
      <w:pPr>
        <w:spacing w:line="360" w:lineRule="auto"/>
        <w:ind w:left="184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tabs>
          <w:tab w:val="left" w:leader="none" w:pos="1276"/>
          <w:tab w:val="left" w:leader="none" w:pos="1559"/>
        </w:tabs>
        <w:spacing w:line="360" w:lineRule="auto"/>
        <w:ind w:left="184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8.2.4.1.</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 Não serão aceitos atestados ou certidões de capacidade técnica emitidos pelo próprio licitante.</w:t>
      </w:r>
    </w:p>
    <w:p w:rsidR="00000000" w:rsidDel="00000000" w:rsidP="00000000" w:rsidRDefault="00000000" w:rsidRPr="00000000" w14:paraId="00000238">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39">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3A">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23B">
      <w:pPr>
        <w:spacing w:line="36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23C">
      <w:pPr>
        <w:spacing w:line="36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23D">
      <w:pPr>
        <w:spacing w:line="360" w:lineRule="auto"/>
        <w:ind w:left="993" w:firstLine="0"/>
        <w:jc w:val="both"/>
        <w:rPr>
          <w:rFonts w:ascii="Times New Roman" w:cs="Times New Roman" w:eastAsia="Times New Roman" w:hAnsi="Times New Roman"/>
          <w:color w:val="ff0000"/>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8.2.4.1. Comprovação de aptidão para </w:t>
      </w:r>
      <w:r w:rsidDel="00000000" w:rsidR="00000000" w:rsidRPr="00000000">
        <w:rPr>
          <w:rFonts w:ascii="Times New Roman" w:cs="Times New Roman" w:eastAsia="Times New Roman" w:hAnsi="Times New Roman"/>
          <w:sz w:val="24"/>
          <w:szCs w:val="24"/>
          <w:rtl w:val="0"/>
        </w:rPr>
        <w:t xml:space="preserve">a prestação de serviços similares com </w:t>
      </w:r>
      <w:r w:rsidDel="00000000" w:rsidR="00000000" w:rsidRPr="00000000">
        <w:rPr>
          <w:rFonts w:ascii="Times New Roman" w:cs="Times New Roman" w:eastAsia="Times New Roman" w:hAnsi="Times New Roman"/>
          <w:sz w:val="24"/>
          <w:szCs w:val="24"/>
          <w:highlight w:val="yellow"/>
          <w:rtl w:val="0"/>
        </w:rPr>
        <w:t xml:space="preserve">o(s) item(ns)/lote(s)/grupo(s) arrematado(s)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por meio da apresentação de certidões ou atestados, emitidos por pessoas jurídicas de direito público ou privado, atendendo ao quantitativo mínimo de </w:t>
      </w:r>
      <w:r w:rsidDel="00000000" w:rsidR="00000000" w:rsidRPr="00000000">
        <w:rPr>
          <w:rFonts w:ascii="Times New Roman" w:cs="Times New Roman" w:eastAsia="Times New Roman" w:hAnsi="Times New Roman"/>
          <w:sz w:val="24"/>
          <w:szCs w:val="24"/>
          <w:highlight w:val="yellow"/>
          <w:rtl w:val="0"/>
        </w:rPr>
        <w:t xml:space="preserve">[Inserir percentual] % ([inserir percentual por extenso] por cento) do ITEM/GRUPO/LOTE.</w:t>
      </w:r>
      <w:r w:rsidDel="00000000" w:rsidR="00000000" w:rsidRPr="00000000">
        <w:rPr>
          <w:rtl w:val="0"/>
        </w:rPr>
      </w:r>
    </w:p>
    <w:p w:rsidR="00000000" w:rsidDel="00000000" w:rsidP="00000000" w:rsidRDefault="00000000" w:rsidRPr="00000000" w14:paraId="0000023E">
      <w:pPr>
        <w:spacing w:line="360" w:lineRule="auto"/>
        <w:ind w:left="142" w:firstLine="0"/>
        <w:jc w:val="both"/>
        <w:rPr>
          <w:rFonts w:ascii="Times New Roman" w:cs="Times New Roman" w:eastAsia="Times New Roman" w:hAnsi="Times New Roman"/>
          <w:color w:val="ff0000"/>
          <w:sz w:val="24"/>
          <w:szCs w:val="24"/>
        </w:rPr>
      </w:pPr>
      <w:bookmarkStart w:colFirst="0" w:colLast="0" w:name="_heading=h.fddi978nhf6" w:id="39"/>
      <w:bookmarkEnd w:id="39"/>
      <w:r w:rsidDel="00000000" w:rsidR="00000000" w:rsidRPr="00000000">
        <w:rPr>
          <w:rtl w:val="0"/>
        </w:rPr>
      </w:r>
    </w:p>
    <w:tbl>
      <w:tblPr>
        <w:tblStyle w:val="Table29"/>
        <w:tblW w:w="8356.0" w:type="dxa"/>
        <w:jc w:val="left"/>
        <w:tblInd w:w="11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356"/>
        <w:tblGridChange w:id="0">
          <w:tblGrid>
            <w:gridCol w:w="8356"/>
          </w:tblGrid>
        </w:tblGridChange>
      </w:tblGrid>
      <w:tr>
        <w:trPr>
          <w:cantSplit w:val="0"/>
          <w:tblHeader w:val="0"/>
        </w:trPr>
        <w:tc>
          <w:tcPr/>
          <w:p w:rsidR="00000000" w:rsidDel="00000000" w:rsidP="00000000" w:rsidRDefault="00000000" w:rsidRPr="00000000" w14:paraId="000002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w:t>
            </w:r>
            <w:r w:rsidDel="00000000" w:rsidR="00000000" w:rsidRPr="00000000">
              <w:rPr>
                <w:rFonts w:ascii="Times New Roman" w:cs="Times New Roman" w:eastAsia="Times New Roman" w:hAnsi="Times New Roman"/>
                <w:sz w:val="24"/>
                <w:szCs w:val="24"/>
                <w:highlight w:val="green"/>
                <w:rtl w:val="0"/>
              </w:rPr>
              <w:t xml:space="preserve"> Na hipótese de exigência de quantitativo mínimo previsto no atestado ou certidão deverá ser incluída nos autos Nota Técnica justificando tal exigência.</w:t>
            </w:r>
            <w:r w:rsidDel="00000000" w:rsidR="00000000" w:rsidRPr="00000000">
              <w:rPr>
                <w:rtl w:val="0"/>
              </w:rPr>
            </w:r>
          </w:p>
        </w:tc>
      </w:tr>
    </w:tbl>
    <w:p w:rsidR="00000000" w:rsidDel="00000000" w:rsidP="00000000" w:rsidRDefault="00000000" w:rsidRPr="00000000" w14:paraId="00000240">
      <w:pPr>
        <w:spacing w:line="360" w:lineRule="auto"/>
        <w:ind w:left="142"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41">
      <w:pPr>
        <w:spacing w:line="360" w:lineRule="auto"/>
        <w:ind w:left="184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8.2.4.1.1. Para fins da comprovação de que trata este subitem, os atestados ou certidões deverão dizer respeito a contratos executados com as seguintes características mínimas: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green"/>
          <w:rtl w:val="0"/>
        </w:rPr>
        <w:t xml:space="preserve">QUANDO FOR O CASO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42">
      <w:pPr>
        <w:spacing w:line="240" w:lineRule="auto"/>
        <w:ind w:left="426"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43">
      <w:pPr>
        <w:spacing w:line="360" w:lineRule="auto"/>
        <w:ind w:left="2835"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ab/>
        <w:t xml:space="preserve">8.2.4.1.1.1.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tl w:val="0"/>
        </w:rPr>
      </w:r>
    </w:p>
    <w:p w:rsidR="00000000" w:rsidDel="00000000" w:rsidP="00000000" w:rsidRDefault="00000000" w:rsidRPr="00000000" w14:paraId="00000244">
      <w:pPr>
        <w:spacing w:line="360" w:lineRule="auto"/>
        <w:ind w:left="1843"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45">
      <w:pPr>
        <w:spacing w:line="360" w:lineRule="auto"/>
        <w:ind w:left="184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8.2.4.1.</w:t>
      </w:r>
      <w:r w:rsidDel="00000000" w:rsidR="00000000" w:rsidRPr="00000000">
        <w:rPr>
          <w:rFonts w:ascii="Times New Roman" w:cs="Times New Roman" w:eastAsia="Times New Roman" w:hAnsi="Times New Roman"/>
          <w:sz w:val="24"/>
          <w:szCs w:val="24"/>
          <w:highlight w:val="yellow"/>
          <w:rtl w:val="0"/>
        </w:rPr>
        <w:t xml:space="preserve">2.</w:t>
      </w:r>
      <w:r w:rsidDel="00000000" w:rsidR="00000000" w:rsidRPr="00000000">
        <w:rPr>
          <w:rFonts w:ascii="Times New Roman" w:cs="Times New Roman" w:eastAsia="Times New Roman" w:hAnsi="Times New Roman"/>
          <w:sz w:val="24"/>
          <w:szCs w:val="24"/>
          <w:rtl w:val="0"/>
        </w:rPr>
        <w:t xml:space="preserve"> Será admitida, para fins de comprovação de quantitativo mínimo, a apresentação e o somatório de diferentes atestados ou certidões.</w:t>
      </w:r>
    </w:p>
    <w:p w:rsidR="00000000" w:rsidDel="00000000" w:rsidP="00000000" w:rsidRDefault="00000000" w:rsidRPr="00000000" w14:paraId="00000246">
      <w:pPr>
        <w:spacing w:line="360" w:lineRule="auto"/>
        <w:ind w:left="426" w:firstLine="850"/>
        <w:jc w:val="both"/>
        <w:rPr>
          <w:rFonts w:ascii="Times New Roman" w:cs="Times New Roman" w:eastAsia="Times New Roman" w:hAnsi="Times New Roman"/>
          <w:strike w:val="1"/>
          <w:color w:val="ff0000"/>
          <w:sz w:val="24"/>
          <w:szCs w:val="24"/>
        </w:rPr>
      </w:pPr>
      <w:r w:rsidDel="00000000" w:rsidR="00000000" w:rsidRPr="00000000">
        <w:rPr>
          <w:rtl w:val="0"/>
        </w:rPr>
      </w:r>
    </w:p>
    <w:p w:rsidR="00000000" w:rsidDel="00000000" w:rsidP="00000000" w:rsidRDefault="00000000" w:rsidRPr="00000000" w14:paraId="00000247">
      <w:pPr>
        <w:spacing w:line="360" w:lineRule="auto"/>
        <w:ind w:left="2835" w:firstLine="0"/>
        <w:jc w:val="both"/>
        <w:rPr>
          <w:rFonts w:ascii="Times New Roman" w:cs="Times New Roman" w:eastAsia="Times New Roman" w:hAnsi="Times New Roman"/>
          <w:color w:val="ff0000"/>
          <w:sz w:val="24"/>
          <w:szCs w:val="24"/>
          <w:highlight w:val="yellow"/>
        </w:rPr>
      </w:pPr>
      <w:bookmarkStart w:colFirst="0" w:colLast="0" w:name="_heading=h.amc1ehopqnxg" w:id="40"/>
      <w:bookmarkEnd w:id="40"/>
      <w:r w:rsidDel="00000000" w:rsidR="00000000" w:rsidRPr="00000000">
        <w:rPr>
          <w:rFonts w:ascii="Times New Roman" w:cs="Times New Roman" w:eastAsia="Times New Roman" w:hAnsi="Times New Roman"/>
          <w:color w:val="ff0000"/>
          <w:sz w:val="24"/>
          <w:szCs w:val="24"/>
          <w:rtl w:val="0"/>
        </w:rPr>
        <w:t xml:space="preserve">8.2.4.1.2.1. Dentre os atestados ou certidões apresentadas ao menos 1(um) deverá comprovar o quantitativo mínimo de </w:t>
      </w:r>
      <w:r w:rsidDel="00000000" w:rsidR="00000000" w:rsidRPr="00000000">
        <w:rPr>
          <w:rFonts w:ascii="Times New Roman" w:cs="Times New Roman" w:eastAsia="Times New Roman" w:hAnsi="Times New Roman"/>
          <w:color w:val="ff0000"/>
          <w:sz w:val="24"/>
          <w:szCs w:val="24"/>
          <w:highlight w:val="yellow"/>
          <w:rtl w:val="0"/>
        </w:rPr>
        <w:t xml:space="preserve">[Inserir percentual] % ([inserir percentual por extenso] por cento) do quantitativo exigido para o item/grupo/lote. </w:t>
      </w:r>
    </w:p>
    <w:tbl>
      <w:tblPr>
        <w:tblStyle w:val="Table30"/>
        <w:tblW w:w="6663.0" w:type="dxa"/>
        <w:jc w:val="left"/>
        <w:tblInd w:w="28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663"/>
        <w:tblGridChange w:id="0">
          <w:tblGrid>
            <w:gridCol w:w="6663"/>
          </w:tblGrid>
        </w:tblGridChange>
      </w:tblGrid>
      <w:tr>
        <w:trPr>
          <w:cantSplit w:val="0"/>
          <w:trHeight w:val="390" w:hRule="atLeast"/>
          <w:tblHeader w:val="0"/>
        </w:trPr>
        <w:tc>
          <w:tcPr/>
          <w:p w:rsidR="00000000" w:rsidDel="00000000" w:rsidP="00000000" w:rsidRDefault="00000000" w:rsidRPr="00000000" w14:paraId="00000248">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w:t>
            </w:r>
            <w:r w:rsidDel="00000000" w:rsidR="00000000" w:rsidRPr="00000000">
              <w:rPr>
                <w:rFonts w:ascii="Times New Roman" w:cs="Times New Roman" w:eastAsia="Times New Roman" w:hAnsi="Times New Roman"/>
                <w:sz w:val="24"/>
                <w:szCs w:val="24"/>
                <w:highlight w:val="green"/>
                <w:rtl w:val="0"/>
              </w:rPr>
              <w:t xml:space="preserve"> limitado a 50% do percentual exigido no subitem 8.2.4.1</w:t>
            </w:r>
            <w:r w:rsidDel="00000000" w:rsidR="00000000" w:rsidRPr="00000000">
              <w:rPr>
                <w:rtl w:val="0"/>
              </w:rPr>
            </w:r>
          </w:p>
        </w:tc>
      </w:tr>
    </w:tbl>
    <w:p w:rsidR="00000000" w:rsidDel="00000000" w:rsidP="00000000" w:rsidRDefault="00000000" w:rsidRPr="00000000" w14:paraId="00000249">
      <w:pPr>
        <w:spacing w:line="360" w:lineRule="auto"/>
        <w:ind w:left="2835"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4A">
      <w:pPr>
        <w:spacing w:line="360" w:lineRule="auto"/>
        <w:ind w:left="184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8.2.4.1</w:t>
      </w:r>
      <w:r w:rsidDel="00000000" w:rsidR="00000000" w:rsidRPr="00000000">
        <w:rPr>
          <w:rFonts w:ascii="Times New Roman" w:cs="Times New Roman" w:eastAsia="Times New Roman" w:hAnsi="Times New Roman"/>
          <w:sz w:val="24"/>
          <w:szCs w:val="24"/>
          <w:highlight w:val="yellow"/>
          <w:rtl w:val="0"/>
        </w:rPr>
        <w:t xml:space="preserve">.3.</w:t>
      </w:r>
      <w:r w:rsidDel="00000000" w:rsidR="00000000" w:rsidRPr="00000000">
        <w:rPr>
          <w:rFonts w:ascii="Times New Roman" w:cs="Times New Roman" w:eastAsia="Times New Roman" w:hAnsi="Times New Roman"/>
          <w:sz w:val="24"/>
          <w:szCs w:val="24"/>
          <w:rtl w:val="0"/>
        </w:rPr>
        <w:t xml:space="preserve"> Os atestados ou certidões de capacidade técnica poderão ser apresentados em nome da matriz ou da filial do fornecedor.</w:t>
      </w:r>
    </w:p>
    <w:p w:rsidR="00000000" w:rsidDel="00000000" w:rsidP="00000000" w:rsidRDefault="00000000" w:rsidRPr="00000000" w14:paraId="0000024B">
      <w:pPr>
        <w:spacing w:line="360" w:lineRule="auto"/>
        <w:ind w:left="184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C">
      <w:pPr>
        <w:spacing w:line="360" w:lineRule="auto"/>
        <w:ind w:left="184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8.2.4.1</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 Os atestados ou certidões deverão estar emitidos em papel timbrado do(s) Órgão(s) ou da(s) Empresa(s) que o expediram, ou deverão conter carimbo do CNPJ do(s) mesmo(s) ou outra informação que permita a devida identificação do emitente.</w:t>
      </w:r>
    </w:p>
    <w:p w:rsidR="00000000" w:rsidDel="00000000" w:rsidP="00000000" w:rsidRDefault="00000000" w:rsidRPr="00000000" w14:paraId="0000024D">
      <w:pPr>
        <w:spacing w:line="360" w:lineRule="auto"/>
        <w:ind w:left="184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E">
      <w:pPr>
        <w:tabs>
          <w:tab w:val="left" w:leader="none" w:pos="1276"/>
          <w:tab w:val="left" w:leader="none" w:pos="1559"/>
        </w:tabs>
        <w:spacing w:line="360" w:lineRule="auto"/>
        <w:ind w:left="184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8.2.4.1.</w:t>
      </w:r>
      <w:r w:rsidDel="00000000" w:rsidR="00000000" w:rsidRPr="00000000">
        <w:rPr>
          <w:rFonts w:ascii="Times New Roman" w:cs="Times New Roman" w:eastAsia="Times New Roman" w:hAnsi="Times New Roman"/>
          <w:sz w:val="24"/>
          <w:szCs w:val="24"/>
          <w:highlight w:val="yellow"/>
          <w:rtl w:val="0"/>
        </w:rPr>
        <w:t xml:space="preserve">5.</w:t>
      </w:r>
      <w:r w:rsidDel="00000000" w:rsidR="00000000" w:rsidRPr="00000000">
        <w:rPr>
          <w:rFonts w:ascii="Times New Roman" w:cs="Times New Roman" w:eastAsia="Times New Roman" w:hAnsi="Times New Roman"/>
          <w:sz w:val="24"/>
          <w:szCs w:val="24"/>
          <w:rtl w:val="0"/>
        </w:rPr>
        <w:t xml:space="preserve"> Não serão aceitos atestados ou certidões de capacidade técnica emitidos pelo próprio licitante.</w:t>
      </w:r>
    </w:p>
    <w:p w:rsidR="00000000" w:rsidDel="00000000" w:rsidP="00000000" w:rsidRDefault="00000000" w:rsidRPr="00000000" w14:paraId="0000024F">
      <w:pPr>
        <w:spacing w:line="360" w:lineRule="auto"/>
        <w:ind w:left="4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0">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8.2.4.2. Registro ou inscrição da empresa na entidade profissional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Fonts w:ascii="Times New Roman" w:cs="Times New Roman" w:eastAsia="Times New Roman" w:hAnsi="Times New Roman"/>
          <w:sz w:val="24"/>
          <w:szCs w:val="24"/>
          <w:highlight w:val="green"/>
          <w:rtl w:val="0"/>
        </w:rPr>
        <w:t xml:space="preserve">(SE FOR O CASO).</w:t>
      </w:r>
      <w:r w:rsidDel="00000000" w:rsidR="00000000" w:rsidRPr="00000000">
        <w:rPr>
          <w:rtl w:val="0"/>
        </w:rPr>
      </w:r>
    </w:p>
    <w:p w:rsidR="00000000" w:rsidDel="00000000" w:rsidP="00000000" w:rsidRDefault="00000000" w:rsidRPr="00000000" w14:paraId="00000251">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52">
      <w:pPr>
        <w:spacing w:line="360" w:lineRule="auto"/>
        <w:ind w:left="993" w:firstLine="0"/>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color w:val="ff0000"/>
          <w:sz w:val="24"/>
          <w:szCs w:val="24"/>
          <w:rtl w:val="0"/>
        </w:rPr>
        <w:t xml:space="preserve">8.2.4.3. Prova do atendimento de requisitos previstos em lei especial.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green"/>
          <w:rtl w:val="0"/>
        </w:rPr>
        <w:t xml:space="preserve">SE FOR O CASO)</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highlight w:val="green"/>
          <w:rtl w:val="0"/>
        </w:rPr>
        <w:t xml:space="preserve">(DEFINIR QUAL/QUAIS NO CASO CONCRETO).</w:t>
      </w:r>
    </w:p>
    <w:p w:rsidR="00000000" w:rsidDel="00000000" w:rsidP="00000000" w:rsidRDefault="00000000" w:rsidRPr="00000000" w14:paraId="00000253">
      <w:pPr>
        <w:spacing w:line="360" w:lineRule="auto"/>
        <w:ind w:left="426" w:firstLine="0"/>
        <w:jc w:val="both"/>
        <w:rPr>
          <w:rFonts w:ascii="Times New Roman" w:cs="Times New Roman" w:eastAsia="Times New Roman" w:hAnsi="Times New Roman"/>
          <w:b w:val="1"/>
          <w:bCs w:val="1"/>
          <w:color w:val="ff0000"/>
          <w:sz w:val="24"/>
          <w:szCs w:val="24"/>
          <w:highlight w:val="cyan"/>
          <w:u w:val="single"/>
        </w:rPr>
      </w:pPr>
      <w:r w:rsidDel="00000000" w:rsidR="00000000" w:rsidRPr="00000000">
        <w:rPr>
          <w:rtl w:val="0"/>
        </w:rPr>
      </w:r>
    </w:p>
    <w:p w:rsidR="00000000" w:rsidDel="00000000" w:rsidP="00000000" w:rsidRDefault="00000000" w:rsidRPr="00000000" w14:paraId="00000254">
      <w:pPr>
        <w:spacing w:line="360" w:lineRule="auto"/>
        <w:ind w:left="284" w:firstLine="0"/>
        <w:jc w:val="both"/>
        <w:rPr>
          <w:rFonts w:ascii="Times New Roman" w:cs="Times New Roman" w:eastAsia="Times New Roman" w:hAnsi="Times New Roman"/>
          <w:sz w:val="24"/>
          <w:szCs w:val="24"/>
        </w:rPr>
      </w:pPr>
      <w:bookmarkStart w:colFirst="0" w:colLast="0" w:name="_heading=h.xga8ji7r3i89" w:id="41"/>
      <w:bookmarkEnd w:id="41"/>
      <w:r w:rsidDel="00000000" w:rsidR="00000000" w:rsidRPr="00000000">
        <w:rPr>
          <w:rFonts w:ascii="Times New Roman" w:cs="Times New Roman" w:eastAsia="Times New Roman" w:hAnsi="Times New Roman"/>
          <w:sz w:val="24"/>
          <w:szCs w:val="24"/>
          <w:rtl w:val="0"/>
        </w:rPr>
        <w:t xml:space="preserve">8.2.5. Declaração de que cumpre as exigências de reserva de cargos para pessoa com deficiência e para reabilitado da Previdência Social, previstas em lei e em outras normas específicas.</w:t>
      </w:r>
    </w:p>
    <w:p w:rsidR="00000000" w:rsidDel="00000000" w:rsidP="00000000" w:rsidRDefault="00000000" w:rsidRPr="00000000" w14:paraId="00000255">
      <w:pPr>
        <w:spacing w:line="360" w:lineRule="auto"/>
        <w:jc w:val="both"/>
        <w:rPr>
          <w:rFonts w:ascii="Times New Roman" w:cs="Times New Roman" w:eastAsia="Times New Roman" w:hAnsi="Times New Roman"/>
          <w:sz w:val="24"/>
          <w:szCs w:val="24"/>
          <w:highlight w:val="cyan"/>
        </w:rPr>
      </w:pPr>
      <w:r w:rsidDel="00000000" w:rsidR="00000000" w:rsidRPr="00000000">
        <w:rPr>
          <w:rtl w:val="0"/>
        </w:rPr>
      </w:r>
    </w:p>
    <w:p w:rsidR="00000000" w:rsidDel="00000000" w:rsidP="00000000" w:rsidRDefault="00000000" w:rsidRPr="00000000" w14:paraId="00000256">
      <w:pPr>
        <w:spacing w:line="360" w:lineRule="auto"/>
        <w:ind w:left="851" w:firstLine="0"/>
        <w:jc w:val="both"/>
        <w:rPr>
          <w:rFonts w:ascii="Times New Roman" w:cs="Times New Roman" w:eastAsia="Times New Roman" w:hAnsi="Times New Roman"/>
          <w:strike w:val="1"/>
          <w:sz w:val="24"/>
          <w:szCs w:val="24"/>
          <w:highlight w:val="white"/>
        </w:rPr>
      </w:pPr>
      <w:r w:rsidDel="00000000" w:rsidR="00000000" w:rsidRPr="00000000">
        <w:rPr>
          <w:rFonts w:ascii="Times New Roman" w:cs="Times New Roman" w:eastAsia="Times New Roman" w:hAnsi="Times New Roman"/>
          <w:sz w:val="24"/>
          <w:szCs w:val="24"/>
          <w:rtl w:val="0"/>
        </w:rPr>
        <w:t xml:space="preserve">8.2.5.1. Para efeito de validação da declaração será realizada consulta junto ao Ministério do Trabalho e Emprego (</w:t>
      </w:r>
      <w:hyperlink r:id="rId22">
        <w:r w:rsidDel="00000000" w:rsidR="00000000" w:rsidRPr="00000000">
          <w:rPr>
            <w:rFonts w:ascii="Times New Roman" w:cs="Times New Roman" w:eastAsia="Times New Roman" w:hAnsi="Times New Roman"/>
            <w:color w:val="0000ff"/>
            <w:sz w:val="24"/>
            <w:szCs w:val="24"/>
            <w:u w:val="single"/>
            <w:rtl w:val="0"/>
          </w:rPr>
          <w:t xml:space="preserve">https://certidoes.sit.trabalho.gov.br/pcdreab</w:t>
        </w:r>
      </w:hyperlink>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trike w:val="1"/>
          <w:sz w:val="24"/>
          <w:szCs w:val="24"/>
          <w:highlight w:val="white"/>
          <w:rtl w:val="0"/>
        </w:rPr>
        <w:t xml:space="preserve"> e no caso de a certidão apresentar percentual inferior do previsto no art. 93 da Lei nº 8.213/91, a empresa será inabilitada.</w:t>
      </w:r>
    </w:p>
    <w:p w:rsidR="00000000" w:rsidDel="00000000" w:rsidP="00000000" w:rsidRDefault="00000000" w:rsidRPr="00000000" w14:paraId="00000257">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spacing w:line="360" w:lineRule="auto"/>
        <w:ind w:left="284" w:firstLine="0"/>
        <w:jc w:val="both"/>
        <w:rPr>
          <w:rFonts w:ascii="Times New Roman" w:cs="Times New Roman" w:eastAsia="Times New Roman" w:hAnsi="Times New Roman"/>
          <w:sz w:val="24"/>
          <w:szCs w:val="24"/>
        </w:rPr>
      </w:pPr>
      <w:bookmarkStart w:colFirst="0" w:colLast="0" w:name="_heading=h.6iwdwusdz3ri" w:id="42"/>
      <w:bookmarkEnd w:id="42"/>
      <w:r w:rsidDel="00000000" w:rsidR="00000000" w:rsidRPr="00000000">
        <w:rPr>
          <w:rFonts w:ascii="Times New Roman" w:cs="Times New Roman" w:eastAsia="Times New Roman" w:hAnsi="Times New Roman"/>
          <w:sz w:val="24"/>
          <w:szCs w:val="24"/>
          <w:rtl w:val="0"/>
        </w:rPr>
        <w:t xml:space="preserve">8.2.6. </w:t>
      </w:r>
      <w:r w:rsidDel="00000000" w:rsidR="00000000" w:rsidRPr="00000000">
        <w:rPr>
          <w:rFonts w:ascii="Times New Roman" w:cs="Times New Roman" w:eastAsia="Times New Roman" w:hAnsi="Times New Roman"/>
          <w:b w:val="1"/>
          <w:bCs w:val="1"/>
          <w:sz w:val="24"/>
          <w:szCs w:val="24"/>
          <w:u w:val="single"/>
          <w:rtl w:val="0"/>
        </w:rPr>
        <w:t xml:space="preserve">Não será exigida a apresentação de declarações que já tenham sido prestadas via sistema.</w:t>
      </w:r>
      <w:r w:rsidDel="00000000" w:rsidR="00000000" w:rsidRPr="00000000">
        <w:rPr>
          <w:rtl w:val="0"/>
        </w:rPr>
      </w:r>
    </w:p>
    <w:p w:rsidR="00000000" w:rsidDel="00000000" w:rsidP="00000000" w:rsidRDefault="00000000" w:rsidRPr="00000000" w14:paraId="00000259">
      <w:pPr>
        <w:spacing w:line="36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A">
      <w:pPr>
        <w:spacing w:line="360" w:lineRule="auto"/>
        <w:jc w:val="both"/>
        <w:rPr>
          <w:rFonts w:ascii="Times New Roman" w:cs="Times New Roman" w:eastAsia="Times New Roman" w:hAnsi="Times New Roman"/>
          <w:b w:val="1"/>
          <w:bCs w:val="1"/>
          <w:sz w:val="24"/>
          <w:szCs w:val="24"/>
        </w:rPr>
      </w:pPr>
      <w:bookmarkStart w:colFirst="0" w:colLast="0" w:name="_heading=h.r93y9vpo81pn" w:id="43"/>
      <w:bookmarkEnd w:id="43"/>
      <w:r w:rsidDel="00000000" w:rsidR="00000000" w:rsidRPr="00000000">
        <w:rPr>
          <w:rFonts w:ascii="Times New Roman" w:cs="Times New Roman" w:eastAsia="Times New Roman" w:hAnsi="Times New Roman"/>
          <w:b w:val="1"/>
          <w:bCs w:val="1"/>
          <w:sz w:val="24"/>
          <w:szCs w:val="24"/>
          <w:rtl w:val="0"/>
        </w:rPr>
        <w:t xml:space="preserve">8.3. Dos critérios de aceitabilidade da proposta ajustada</w:t>
      </w:r>
    </w:p>
    <w:p w:rsidR="00000000" w:rsidDel="00000000" w:rsidP="00000000" w:rsidRDefault="00000000" w:rsidRPr="00000000" w14:paraId="0000025B">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8.3.1.</w:t>
        <w:tab/>
        <w:t xml:space="preserve">Após a convocação pelo Agente de Contratação, o arrematante deverá apresentar Proposta Ajustada, conforme modelo constante no </w:t>
      </w:r>
      <w:r w:rsidDel="00000000" w:rsidR="00000000" w:rsidRPr="00000000">
        <w:rPr>
          <w:rFonts w:ascii="Times New Roman" w:cs="Times New Roman" w:eastAsia="Times New Roman" w:hAnsi="Times New Roman"/>
          <w:sz w:val="24"/>
          <w:szCs w:val="24"/>
          <w:highlight w:val="yellow"/>
          <w:rtl w:val="0"/>
        </w:rPr>
        <w:t xml:space="preserve">Anexo II.</w:t>
      </w:r>
      <w:r w:rsidDel="00000000" w:rsidR="00000000" w:rsidRPr="00000000">
        <w:rPr>
          <w:rtl w:val="0"/>
        </w:rPr>
      </w:r>
    </w:p>
    <w:p w:rsidR="00000000" w:rsidDel="00000000" w:rsidP="00000000" w:rsidRDefault="00000000" w:rsidRPr="00000000" w14:paraId="0000025D">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5E">
      <w:pPr>
        <w:spacing w:line="360" w:lineRule="auto"/>
        <w:jc w:val="both"/>
        <w:rPr>
          <w:rFonts w:ascii="Times New Roman" w:cs="Times New Roman" w:eastAsia="Times New Roman" w:hAnsi="Times New Roman"/>
          <w:sz w:val="24"/>
          <w:szCs w:val="24"/>
        </w:rPr>
      </w:pPr>
      <w:bookmarkStart w:colFirst="0" w:colLast="0" w:name="_heading=h.h1hkvltviqi8" w:id="44"/>
      <w:bookmarkEnd w:id="44"/>
      <w:r w:rsidDel="00000000" w:rsidR="00000000" w:rsidRPr="00000000">
        <w:rPr>
          <w:rFonts w:ascii="Times New Roman" w:cs="Times New Roman" w:eastAsia="Times New Roman" w:hAnsi="Times New Roman"/>
          <w:sz w:val="24"/>
          <w:szCs w:val="24"/>
          <w:rtl w:val="0"/>
        </w:rPr>
        <w:t xml:space="preserve">8.3.2. A proposta de preços ajustada deverá conter:</w:t>
      </w:r>
    </w:p>
    <w:p w:rsidR="00000000" w:rsidDel="00000000" w:rsidP="00000000" w:rsidRDefault="00000000" w:rsidRPr="00000000" w14:paraId="0000025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0">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8.3.2.1. Razão social, n.º do CNPJ, endereço, telefone e endereço eletrônico do licitante;</w:t>
      </w:r>
    </w:p>
    <w:p w:rsidR="00000000" w:rsidDel="00000000" w:rsidP="00000000" w:rsidRDefault="00000000" w:rsidRPr="00000000" w14:paraId="00000261">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2">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8.3.2.2. Modalidade e número da licitação;</w:t>
      </w:r>
    </w:p>
    <w:p w:rsidR="00000000" w:rsidDel="00000000" w:rsidP="00000000" w:rsidRDefault="00000000" w:rsidRPr="00000000" w14:paraId="00000263">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4">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8.3.2.3. Especificação sucinta do objeto licitado;</w:t>
      </w:r>
    </w:p>
    <w:p w:rsidR="00000000" w:rsidDel="00000000" w:rsidP="00000000" w:rsidRDefault="00000000" w:rsidRPr="00000000" w14:paraId="00000265">
      <w:pPr>
        <w:spacing w:line="360" w:lineRule="auto"/>
        <w:ind w:left="56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6">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8.3.2.4. Valor global do </w:t>
      </w:r>
      <w:r w:rsidDel="00000000" w:rsidR="00000000" w:rsidRPr="00000000">
        <w:rPr>
          <w:rFonts w:ascii="Times New Roman" w:cs="Times New Roman" w:eastAsia="Times New Roman" w:hAnsi="Times New Roman"/>
          <w:sz w:val="24"/>
          <w:szCs w:val="24"/>
          <w:highlight w:val="yellow"/>
          <w:rtl w:val="0"/>
        </w:rPr>
        <w:t xml:space="preserve">item/grupo/lote,</w:t>
      </w:r>
      <w:r w:rsidDel="00000000" w:rsidR="00000000" w:rsidRPr="00000000">
        <w:rPr>
          <w:rFonts w:ascii="Times New Roman" w:cs="Times New Roman" w:eastAsia="Times New Roman" w:hAnsi="Times New Roman"/>
          <w:sz w:val="24"/>
          <w:szCs w:val="24"/>
          <w:rtl w:val="0"/>
        </w:rPr>
        <w:t xml:space="preserve"> discriminando o </w:t>
      </w:r>
      <w:r w:rsidDel="00000000" w:rsidR="00000000" w:rsidRPr="00000000">
        <w:rPr>
          <w:rFonts w:ascii="Times New Roman" w:cs="Times New Roman" w:eastAsia="Times New Roman" w:hAnsi="Times New Roman"/>
          <w:sz w:val="24"/>
          <w:szCs w:val="24"/>
          <w:highlight w:val="yellow"/>
          <w:rtl w:val="0"/>
        </w:rPr>
        <w:t xml:space="preserve">valor unitário e total;</w:t>
      </w:r>
      <w:r w:rsidDel="00000000" w:rsidR="00000000" w:rsidRPr="00000000">
        <w:rPr>
          <w:rtl w:val="0"/>
        </w:rPr>
      </w:r>
    </w:p>
    <w:p w:rsidR="00000000" w:rsidDel="00000000" w:rsidP="00000000" w:rsidRDefault="00000000" w:rsidRPr="00000000" w14:paraId="00000267">
      <w:pPr>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68">
      <w:pPr>
        <w:spacing w:line="360" w:lineRule="auto"/>
        <w:ind w:left="1418" w:firstLine="0"/>
        <w:jc w:val="both"/>
        <w:rPr>
          <w:rFonts w:ascii="Times New Roman" w:cs="Times New Roman" w:eastAsia="Times New Roman" w:hAnsi="Times New Roman"/>
          <w:sz w:val="24"/>
          <w:szCs w:val="24"/>
        </w:rPr>
      </w:pPr>
      <w:bookmarkStart w:colFirst="0" w:colLast="0" w:name="_heading=h.pttkt7xrzkxw" w:id="45"/>
      <w:bookmarkEnd w:id="45"/>
      <w:r w:rsidDel="00000000" w:rsidR="00000000" w:rsidRPr="00000000">
        <w:rPr>
          <w:rFonts w:ascii="Times New Roman" w:cs="Times New Roman" w:eastAsia="Times New Roman" w:hAnsi="Times New Roman"/>
          <w:sz w:val="24"/>
          <w:szCs w:val="24"/>
          <w:rtl w:val="0"/>
        </w:rPr>
        <w:t xml:space="preserve">8.3.2.4.1. O(s) </w:t>
      </w:r>
      <w:r w:rsidDel="00000000" w:rsidR="00000000" w:rsidRPr="00000000">
        <w:rPr>
          <w:rFonts w:ascii="Times New Roman" w:cs="Times New Roman" w:eastAsia="Times New Roman" w:hAnsi="Times New Roman"/>
          <w:sz w:val="24"/>
          <w:szCs w:val="24"/>
          <w:highlight w:val="yellow"/>
          <w:rtl w:val="0"/>
        </w:rPr>
        <w:t xml:space="preserve">valor(es) unitário(s)</w:t>
      </w:r>
      <w:r w:rsidDel="00000000" w:rsidR="00000000" w:rsidRPr="00000000">
        <w:rPr>
          <w:rFonts w:ascii="Times New Roman" w:cs="Times New Roman" w:eastAsia="Times New Roman" w:hAnsi="Times New Roman"/>
          <w:sz w:val="24"/>
          <w:szCs w:val="24"/>
          <w:rtl w:val="0"/>
        </w:rPr>
        <w:t xml:space="preserve"> deve(m) ser apresentado(s) em moeda corrente nacional e em algarismo com no máximo 04 (quatro) casas decimais.</w:t>
      </w:r>
    </w:p>
    <w:p w:rsidR="00000000" w:rsidDel="00000000" w:rsidP="00000000" w:rsidRDefault="00000000" w:rsidRPr="00000000" w14:paraId="00000269">
      <w:pPr>
        <w:spacing w:line="360" w:lineRule="auto"/>
        <w:ind w:left="1418"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6A">
      <w:pPr>
        <w:spacing w:line="360" w:lineRule="auto"/>
        <w:ind w:left="141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8.3.2.4.2. o(s) valor(es) global/total(is) deve(m) ser apresentado(s) em moeda corrente nacional, em algarismo e por extenso, com no máximo 02 (duas) casas decimais.</w:t>
      </w:r>
    </w:p>
    <w:p w:rsidR="00000000" w:rsidDel="00000000" w:rsidP="00000000" w:rsidRDefault="00000000" w:rsidRPr="00000000" w14:paraId="0000026B">
      <w:pPr>
        <w:spacing w:line="360" w:lineRule="auto"/>
        <w:ind w:left="2268"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C">
      <w:pPr>
        <w:spacing w:line="360" w:lineRule="auto"/>
        <w:ind w:left="226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8.3.2.4.2.1. Quando a divisão do valor global pela quantidade </w:t>
      </w:r>
      <w:r w:rsidDel="00000000" w:rsidR="00000000" w:rsidRPr="00000000">
        <w:rPr>
          <w:rFonts w:ascii="Times New Roman" w:cs="Times New Roman" w:eastAsia="Times New Roman" w:hAnsi="Times New Roman"/>
          <w:sz w:val="24"/>
          <w:szCs w:val="24"/>
          <w:highlight w:val="yellow"/>
          <w:rtl w:val="0"/>
        </w:rPr>
        <w:t xml:space="preserve">licitada/de meses</w:t>
      </w:r>
      <w:r w:rsidDel="00000000" w:rsidR="00000000" w:rsidRPr="00000000">
        <w:rPr>
          <w:rFonts w:ascii="Times New Roman" w:cs="Times New Roman" w:eastAsia="Times New Roman" w:hAnsi="Times New Roman"/>
          <w:sz w:val="24"/>
          <w:szCs w:val="24"/>
          <w:rtl w:val="0"/>
        </w:rPr>
        <w:t xml:space="preserve"> resultar em valor com mais de 2 (duas) casas decimais, o valor </w:t>
      </w:r>
      <w:r w:rsidDel="00000000" w:rsidR="00000000" w:rsidRPr="00000000">
        <w:rPr>
          <w:rFonts w:ascii="Times New Roman" w:cs="Times New Roman" w:eastAsia="Times New Roman" w:hAnsi="Times New Roman"/>
          <w:sz w:val="24"/>
          <w:szCs w:val="24"/>
          <w:highlight w:val="yellow"/>
          <w:rtl w:val="0"/>
        </w:rPr>
        <w:t xml:space="preserve">mensal/unitário</w:t>
      </w:r>
      <w:r w:rsidDel="00000000" w:rsidR="00000000" w:rsidRPr="00000000">
        <w:rPr>
          <w:rFonts w:ascii="Times New Roman" w:cs="Times New Roman" w:eastAsia="Times New Roman" w:hAnsi="Times New Roman"/>
          <w:sz w:val="24"/>
          <w:szCs w:val="24"/>
          <w:rtl w:val="0"/>
        </w:rPr>
        <w:t xml:space="preserve"> deverá ser adequado ao limite de duas casas decimais. O valor global de cada </w:t>
      </w:r>
      <w:r w:rsidDel="00000000" w:rsidR="00000000" w:rsidRPr="00000000">
        <w:rPr>
          <w:rFonts w:ascii="Times New Roman" w:cs="Times New Roman" w:eastAsia="Times New Roman" w:hAnsi="Times New Roman"/>
          <w:sz w:val="24"/>
          <w:szCs w:val="24"/>
          <w:highlight w:val="yellow"/>
          <w:rtl w:val="0"/>
        </w:rPr>
        <w:t xml:space="preserve">item/grupo/lote</w:t>
      </w:r>
      <w:r w:rsidDel="00000000" w:rsidR="00000000" w:rsidRPr="00000000">
        <w:rPr>
          <w:rFonts w:ascii="Times New Roman" w:cs="Times New Roman" w:eastAsia="Times New Roman" w:hAnsi="Times New Roman"/>
          <w:sz w:val="24"/>
          <w:szCs w:val="24"/>
          <w:rtl w:val="0"/>
        </w:rPr>
        <w:t xml:space="preserve"> obtido após a adequação deverá ser igual ou inferior ao valor arrematado.</w:t>
      </w:r>
    </w:p>
    <w:p w:rsidR="00000000" w:rsidDel="00000000" w:rsidP="00000000" w:rsidRDefault="00000000" w:rsidRPr="00000000" w14:paraId="0000026D">
      <w:pPr>
        <w:spacing w:line="360" w:lineRule="auto"/>
        <w:ind w:left="2268"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E">
      <w:pPr>
        <w:spacing w:line="360" w:lineRule="auto"/>
        <w:ind w:left="56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8.3.2.5. Declaração de validade da proposta de </w:t>
      </w:r>
      <w:r w:rsidDel="00000000" w:rsidR="00000000" w:rsidRPr="00000000">
        <w:rPr>
          <w:rFonts w:ascii="Times New Roman" w:cs="Times New Roman" w:eastAsia="Times New Roman" w:hAnsi="Times New Roman"/>
          <w:sz w:val="24"/>
          <w:szCs w:val="24"/>
          <w:highlight w:val="yellow"/>
          <w:rtl w:val="0"/>
        </w:rPr>
        <w:t xml:space="preserve">90 (noventa)</w:t>
      </w:r>
      <w:r w:rsidDel="00000000" w:rsidR="00000000" w:rsidRPr="00000000">
        <w:rPr>
          <w:rFonts w:ascii="Times New Roman" w:cs="Times New Roman" w:eastAsia="Times New Roman" w:hAnsi="Times New Roman"/>
          <w:sz w:val="24"/>
          <w:szCs w:val="24"/>
          <w:rtl w:val="0"/>
        </w:rPr>
        <w:t xml:space="preserve"> dias, contados da assinatura.</w:t>
      </w:r>
    </w:p>
    <w:p w:rsidR="00000000" w:rsidDel="00000000" w:rsidP="00000000" w:rsidRDefault="00000000" w:rsidRPr="00000000" w14:paraId="0000026F">
      <w:pPr>
        <w:spacing w:line="240" w:lineRule="auto"/>
        <w:ind w:left="567" w:firstLine="0"/>
        <w:rPr>
          <w:rFonts w:ascii="Times New Roman" w:cs="Times New Roman" w:eastAsia="Times New Roman" w:hAnsi="Times New Roman"/>
          <w:sz w:val="24"/>
          <w:szCs w:val="24"/>
        </w:rPr>
      </w:pPr>
      <w:r w:rsidDel="00000000" w:rsidR="00000000" w:rsidRPr="00000000">
        <w:rPr>
          <w:rtl w:val="0"/>
        </w:rPr>
      </w:r>
    </w:p>
    <w:tbl>
      <w:tblPr>
        <w:tblStyle w:val="Table31"/>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270">
            <w:pPr>
              <w:spacing w:line="360" w:lineRule="auto"/>
              <w:jc w:val="both"/>
              <w:rPr>
                <w:rFonts w:ascii="Times New Roman" w:cs="Times New Roman" w:eastAsia="Times New Roman" w:hAnsi="Times New Roman"/>
                <w:sz w:val="24"/>
                <w:szCs w:val="24"/>
                <w:highlight w:val="green"/>
              </w:rPr>
            </w:pPr>
            <w:bookmarkStart w:colFirst="0" w:colLast="0" w:name="_heading=h.be4vagq6em6a" w:id="46"/>
            <w:bookmarkEnd w:id="46"/>
            <w:r w:rsidDel="00000000" w:rsidR="00000000" w:rsidRPr="00000000">
              <w:rPr>
                <w:rFonts w:ascii="Times New Roman" w:cs="Times New Roman" w:eastAsia="Times New Roman" w:hAnsi="Times New Roman"/>
                <w:b w:val="1"/>
                <w:bCs w:val="1"/>
                <w:sz w:val="24"/>
                <w:szCs w:val="24"/>
                <w:highlight w:val="green"/>
                <w:rtl w:val="0"/>
              </w:rPr>
              <w:t xml:space="preserve">Nota Explicativa 1 -</w:t>
            </w:r>
            <w:r w:rsidDel="00000000" w:rsidR="00000000" w:rsidRPr="00000000">
              <w:rPr>
                <w:rFonts w:ascii="Times New Roman" w:cs="Times New Roman" w:eastAsia="Times New Roman" w:hAnsi="Times New Roman"/>
                <w:sz w:val="24"/>
                <w:szCs w:val="24"/>
                <w:highlight w:val="green"/>
                <w:rtl w:val="0"/>
              </w:rPr>
              <w:t xml:space="preserve"> Excluir ou inserir demais critérios de aceitabilidade da proposta em razão da especificidade do objeto, quando houver.</w:t>
            </w:r>
          </w:p>
          <w:p w:rsidR="00000000" w:rsidDel="00000000" w:rsidP="00000000" w:rsidRDefault="00000000" w:rsidRPr="00000000" w14:paraId="00000271">
            <w:pPr>
              <w:spacing w:line="360" w:lineRule="auto"/>
              <w:jc w:val="both"/>
              <w:rPr>
                <w:rFonts w:ascii="Times New Roman" w:cs="Times New Roman" w:eastAsia="Times New Roman" w:hAnsi="Times New Roman"/>
                <w:sz w:val="24"/>
                <w:szCs w:val="24"/>
                <w:highlight w:val="green"/>
              </w:rPr>
            </w:pPr>
            <w:bookmarkStart w:colFirst="0" w:colLast="0" w:name="_heading=h.t1jn0cfka8xj" w:id="47"/>
            <w:bookmarkEnd w:id="47"/>
            <w:r w:rsidDel="00000000" w:rsidR="00000000" w:rsidRPr="00000000">
              <w:rPr>
                <w:rFonts w:ascii="Times New Roman" w:cs="Times New Roman" w:eastAsia="Times New Roman" w:hAnsi="Times New Roman"/>
                <w:b w:val="1"/>
                <w:bCs w:val="1"/>
                <w:sz w:val="24"/>
                <w:szCs w:val="24"/>
                <w:highlight w:val="green"/>
                <w:rtl w:val="0"/>
              </w:rPr>
              <w:t xml:space="preserve">Nota Explicativa 2 -</w:t>
            </w:r>
            <w:r w:rsidDel="00000000" w:rsidR="00000000" w:rsidRPr="00000000">
              <w:rPr>
                <w:rFonts w:ascii="Times New Roman" w:cs="Times New Roman" w:eastAsia="Times New Roman" w:hAnsi="Times New Roman"/>
                <w:sz w:val="24"/>
                <w:szCs w:val="24"/>
                <w:highlight w:val="green"/>
                <w:rtl w:val="0"/>
              </w:rPr>
              <w:t xml:space="preserve"> Caso entenda necessário, o órgão demandante poderá alterar o modelo de Proposta constante no Anexo II.</w:t>
            </w:r>
          </w:p>
          <w:p w:rsidR="00000000" w:rsidDel="00000000" w:rsidP="00000000" w:rsidRDefault="00000000" w:rsidRPr="00000000" w14:paraId="0000027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3 - </w:t>
            </w:r>
            <w:r w:rsidDel="00000000" w:rsidR="00000000" w:rsidRPr="00000000">
              <w:rPr>
                <w:rFonts w:ascii="Times New Roman" w:cs="Times New Roman" w:eastAsia="Times New Roman" w:hAnsi="Times New Roman"/>
                <w:sz w:val="24"/>
                <w:szCs w:val="24"/>
                <w:highlight w:val="green"/>
                <w:rtl w:val="0"/>
              </w:rPr>
              <w:t xml:space="preserve">O prazo de validade da proposta poderá ser alterado caso o órgão demandante entenda necessário.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bl>
    <w:p w:rsidR="00000000" w:rsidDel="00000000" w:rsidP="00000000" w:rsidRDefault="00000000" w:rsidRPr="00000000" w14:paraId="00000273">
      <w:pPr>
        <w:spacing w:line="36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4">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DAS SANÇÕES ADMINISTRATIVAS</w:t>
      </w:r>
    </w:p>
    <w:p w:rsidR="00000000" w:rsidDel="00000000" w:rsidP="00000000" w:rsidRDefault="00000000" w:rsidRPr="00000000" w14:paraId="0000027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 O descumprimento total ou parcial das obrigações assumidas caracterizará a inadimplência do Contratado, sujeitando-o às penalidades previstas no Decreto Municipal nº 18.096/2022, sem prejuízo de eventual responsabilidade civil e criminal.</w:t>
      </w:r>
    </w:p>
    <w:p w:rsidR="00000000" w:rsidDel="00000000" w:rsidP="00000000" w:rsidRDefault="00000000" w:rsidRPr="00000000" w14:paraId="00000277">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32"/>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2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w:t>
            </w:r>
            <w:r w:rsidDel="00000000" w:rsidR="00000000" w:rsidRPr="00000000">
              <w:rPr>
                <w:rFonts w:ascii="Times New Roman" w:cs="Times New Roman" w:eastAsia="Times New Roman" w:hAnsi="Times New Roman"/>
                <w:sz w:val="24"/>
                <w:szCs w:val="24"/>
                <w:highlight w:val="green"/>
                <w:rtl w:val="0"/>
              </w:rPr>
              <w:t xml:space="preserve"> Os percentuais de incidência das multas moratórias ou compensatórias elencados no Decreto nº 18.096 poderão ser alterados de acordo com a especificidade do objeto, bem como hipóteses de aplicação de multa diferentes daquelas exemplificadas no Decreto. Neste caso, deverão ser relacionadas neste TR.</w:t>
            </w:r>
            <w:r w:rsidDel="00000000" w:rsidR="00000000" w:rsidRPr="00000000">
              <w:rPr>
                <w:rtl w:val="0"/>
              </w:rPr>
            </w:r>
          </w:p>
        </w:tc>
      </w:tr>
    </w:tbl>
    <w:p w:rsidR="00000000" w:rsidDel="00000000" w:rsidP="00000000" w:rsidRDefault="00000000" w:rsidRPr="00000000" w14:paraId="0000027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A">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ESTIMATIVAS DO VALOR DA CONTRATAÇÃO</w:t>
      </w:r>
    </w:p>
    <w:p w:rsidR="00000000" w:rsidDel="00000000" w:rsidP="00000000" w:rsidRDefault="00000000" w:rsidRPr="00000000" w14:paraId="0000027B">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O custo estimado da contratação possui caráter sigiloso</w:t>
      </w:r>
      <w:r w:rsidDel="00000000" w:rsidR="00000000" w:rsidRPr="00000000">
        <w:rPr>
          <w:rFonts w:ascii="Times New Roman" w:cs="Times New Roman" w:eastAsia="Times New Roman" w:hAnsi="Times New Roman"/>
          <w:b w:val="1"/>
          <w:bCs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tendo em vista que </w:t>
      </w:r>
      <w:r w:rsidDel="00000000" w:rsidR="00000000" w:rsidRPr="00000000">
        <w:rPr>
          <w:rFonts w:ascii="Times New Roman" w:cs="Times New Roman" w:eastAsia="Times New Roman" w:hAnsi="Times New Roman"/>
          <w:sz w:val="24"/>
          <w:szCs w:val="24"/>
          <w:highlight w:val="yellow"/>
          <w:rtl w:val="0"/>
        </w:rPr>
        <w:t xml:space="preserve">[Inserir justificativa]</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 será tornado público apenas e imediatamente após o julgamento das propostas. </w:t>
      </w:r>
    </w:p>
    <w:p w:rsidR="00000000" w:rsidDel="00000000" w:rsidP="00000000" w:rsidRDefault="00000000" w:rsidRPr="00000000" w14:paraId="0000027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E">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 </w:t>
      </w:r>
    </w:p>
    <w:p w:rsidR="00000000" w:rsidDel="00000000" w:rsidP="00000000" w:rsidRDefault="00000000" w:rsidRPr="00000000" w14:paraId="0000027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0">
      <w:pPr>
        <w:spacing w:line="360" w:lineRule="auto"/>
        <w:jc w:val="both"/>
        <w:rPr>
          <w:rFonts w:ascii="Times New Roman" w:cs="Times New Roman" w:eastAsia="Times New Roman" w:hAnsi="Times New Roman"/>
          <w:strike w:val="1"/>
          <w:sz w:val="24"/>
          <w:szCs w:val="24"/>
        </w:rPr>
      </w:pPr>
      <w:bookmarkStart w:colFirst="0" w:colLast="0" w:name="_heading=h.s7mdhh93fmot" w:id="48"/>
      <w:bookmarkEnd w:id="48"/>
      <w:r w:rsidDel="00000000" w:rsidR="00000000" w:rsidRPr="00000000">
        <w:rPr>
          <w:rFonts w:ascii="Times New Roman" w:cs="Times New Roman" w:eastAsia="Times New Roman" w:hAnsi="Times New Roman"/>
          <w:sz w:val="24"/>
          <w:szCs w:val="24"/>
          <w:rtl w:val="0"/>
        </w:rPr>
        <w:t xml:space="preserve">10.1. O custo estimado total da contratação é de </w:t>
      </w:r>
      <w:r w:rsidDel="00000000" w:rsidR="00000000" w:rsidRPr="00000000">
        <w:rPr>
          <w:rFonts w:ascii="Times New Roman" w:cs="Times New Roman" w:eastAsia="Times New Roman" w:hAnsi="Times New Roman"/>
          <w:sz w:val="24"/>
          <w:szCs w:val="24"/>
          <w:highlight w:val="yellow"/>
          <w:rtl w:val="0"/>
        </w:rPr>
        <w:t xml:space="preserve">R$... (por extenso)</w:t>
      </w:r>
      <w:r w:rsidDel="00000000" w:rsidR="00000000" w:rsidRPr="00000000">
        <w:rPr>
          <w:rFonts w:ascii="Times New Roman" w:cs="Times New Roman" w:eastAsia="Times New Roman" w:hAnsi="Times New Roman"/>
          <w:sz w:val="24"/>
          <w:szCs w:val="24"/>
          <w:rtl w:val="0"/>
        </w:rPr>
        <w:t xml:space="preserve">, conforme valores apostos abaixo:</w:t>
      </w:r>
      <w:r w:rsidDel="00000000" w:rsidR="00000000" w:rsidRPr="00000000">
        <w:rPr>
          <w:rFonts w:ascii="Times New Roman" w:cs="Times New Roman" w:eastAsia="Times New Roman" w:hAnsi="Times New Roman"/>
          <w:strike w:val="1"/>
          <w:sz w:val="24"/>
          <w:szCs w:val="24"/>
          <w:rtl w:val="0"/>
        </w:rPr>
        <w:t xml:space="preserve"> </w:t>
      </w:r>
    </w:p>
    <w:p w:rsidR="00000000" w:rsidDel="00000000" w:rsidP="00000000" w:rsidRDefault="00000000" w:rsidRPr="00000000" w14:paraId="00000281">
      <w:pPr>
        <w:spacing w:line="360" w:lineRule="auto"/>
        <w:ind w:left="567" w:firstLine="0"/>
        <w:jc w:val="both"/>
        <w:rPr>
          <w:rFonts w:ascii="Times New Roman" w:cs="Times New Roman" w:eastAsia="Times New Roman" w:hAnsi="Times New Roman"/>
          <w:sz w:val="24"/>
          <w:szCs w:val="24"/>
        </w:rPr>
      </w:pPr>
      <w:bookmarkStart w:colFirst="0" w:colLast="0" w:name="_heading=h.v064sspug9j6" w:id="49"/>
      <w:bookmarkEnd w:id="49"/>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tl w:val="0"/>
        </w:rPr>
      </w:r>
    </w:p>
    <w:p w:rsidR="00000000" w:rsidDel="00000000" w:rsidP="00000000" w:rsidRDefault="00000000" w:rsidRPr="00000000" w14:paraId="00000282">
      <w:pPr>
        <w:spacing w:line="360" w:lineRule="auto"/>
        <w:jc w:val="center"/>
        <w:rPr>
          <w:rFonts w:ascii="Times New Roman" w:cs="Times New Roman" w:eastAsia="Times New Roman" w:hAnsi="Times New Roman"/>
          <w:b w:val="1"/>
          <w:bCs w:val="1"/>
          <w:color w:val="ff0000"/>
          <w:sz w:val="24"/>
          <w:szCs w:val="24"/>
          <w:u w:val="single"/>
        </w:rPr>
      </w:pPr>
      <w:r w:rsidDel="00000000" w:rsidR="00000000" w:rsidRPr="00000000">
        <w:rPr>
          <w:rtl w:val="0"/>
        </w:rPr>
      </w:r>
    </w:p>
    <w:p w:rsidR="00000000" w:rsidDel="00000000" w:rsidP="00000000" w:rsidRDefault="00000000" w:rsidRPr="00000000" w14:paraId="00000283">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w:t>
      </w:r>
    </w:p>
    <w:p w:rsidR="00000000" w:rsidDel="00000000" w:rsidP="00000000" w:rsidRDefault="00000000" w:rsidRPr="00000000" w14:paraId="00000284">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85">
      <w:pPr>
        <w:spacing w:line="360" w:lineRule="auto"/>
        <w:jc w:val="both"/>
        <w:rPr>
          <w:rFonts w:ascii="Times New Roman" w:cs="Times New Roman" w:eastAsia="Times New Roman" w:hAnsi="Times New Roman"/>
          <w:color w:val="ff0000"/>
          <w:sz w:val="24"/>
          <w:szCs w:val="24"/>
        </w:rPr>
      </w:pPr>
      <w:bookmarkStart w:colFirst="0" w:colLast="0" w:name="_heading=h.cnwus8wu2o7n" w:id="50"/>
      <w:bookmarkEnd w:id="50"/>
      <w:r w:rsidDel="00000000" w:rsidR="00000000" w:rsidRPr="00000000">
        <w:rPr>
          <w:rFonts w:ascii="Times New Roman" w:cs="Times New Roman" w:eastAsia="Times New Roman" w:hAnsi="Times New Roman"/>
          <w:sz w:val="24"/>
          <w:szCs w:val="24"/>
          <w:rtl w:val="0"/>
        </w:rPr>
        <w:t xml:space="preserve">10.1. O valor de referência para aplicação do maior desconto corresponde a </w:t>
      </w:r>
      <w:r w:rsidDel="00000000" w:rsidR="00000000" w:rsidRPr="00000000">
        <w:rPr>
          <w:rFonts w:ascii="Times New Roman" w:cs="Times New Roman" w:eastAsia="Times New Roman" w:hAnsi="Times New Roman"/>
          <w:sz w:val="24"/>
          <w:szCs w:val="24"/>
          <w:highlight w:val="yellow"/>
          <w:rtl w:val="0"/>
        </w:rPr>
        <w:t xml:space="preserve">R$.....(por extenso),</w:t>
      </w:r>
      <w:r w:rsidDel="00000000" w:rsidR="00000000" w:rsidRPr="00000000">
        <w:rPr>
          <w:rFonts w:ascii="Times New Roman" w:cs="Times New Roman" w:eastAsia="Times New Roman" w:hAnsi="Times New Roman"/>
          <w:sz w:val="24"/>
          <w:szCs w:val="24"/>
          <w:rtl w:val="0"/>
        </w:rPr>
        <w:t xml:space="preserve"> conforme valores apostos abaixo:</w:t>
      </w:r>
      <w:r w:rsidDel="00000000" w:rsidR="00000000" w:rsidRPr="00000000">
        <w:rPr>
          <w:rtl w:val="0"/>
        </w:rPr>
      </w:r>
    </w:p>
    <w:p w:rsidR="00000000" w:rsidDel="00000000" w:rsidP="00000000" w:rsidRDefault="00000000" w:rsidRPr="00000000" w14:paraId="00000286">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tl w:val="0"/>
        </w:rPr>
      </w:r>
    </w:p>
    <w:p w:rsidR="00000000" w:rsidDel="00000000" w:rsidP="00000000" w:rsidRDefault="00000000" w:rsidRPr="00000000" w14:paraId="00000287">
      <w:pPr>
        <w:spacing w:line="360" w:lineRule="auto"/>
        <w:jc w:val="both"/>
        <w:rPr>
          <w:rFonts w:ascii="Times New Roman" w:cs="Times New Roman" w:eastAsia="Times New Roman" w:hAnsi="Times New Roman"/>
          <w:color w:val="ff0000"/>
          <w:sz w:val="24"/>
          <w:szCs w:val="24"/>
          <w:highlight w:val="cyan"/>
        </w:rPr>
      </w:pPr>
      <w:r w:rsidDel="00000000" w:rsidR="00000000" w:rsidRPr="00000000">
        <w:rPr>
          <w:rtl w:val="0"/>
        </w:rPr>
      </w:r>
    </w:p>
    <w:p w:rsidR="00000000" w:rsidDel="00000000" w:rsidP="00000000" w:rsidRDefault="00000000" w:rsidRPr="00000000" w14:paraId="00000288">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ADEQUAÇÃO ORÇAMENTÁRIA</w:t>
      </w:r>
    </w:p>
    <w:p w:rsidR="00000000" w:rsidDel="00000000" w:rsidP="00000000" w:rsidRDefault="00000000" w:rsidRPr="00000000" w14:paraId="00000289">
      <w:pPr>
        <w:keepNext w:val="1"/>
        <w:keepLines w:val="1"/>
        <w:tabs>
          <w:tab w:val="left" w:leader="none" w:pos="567"/>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 As despesas decorrentes do presente procedimento serão acobertadas </w:t>
      </w:r>
      <w:r w:rsidDel="00000000" w:rsidR="00000000" w:rsidRPr="00000000">
        <w:rPr>
          <w:rFonts w:ascii="Times New Roman" w:cs="Times New Roman" w:eastAsia="Times New Roman" w:hAnsi="Times New Roman"/>
          <w:sz w:val="24"/>
          <w:szCs w:val="24"/>
          <w:highlight w:val="yellow"/>
          <w:rtl w:val="0"/>
        </w:rPr>
        <w:t xml:space="preserve">pela (s) seguinte (s) dotação (ções) orçamentária(s):.................</w:t>
      </w:r>
      <w:r w:rsidDel="00000000" w:rsidR="00000000" w:rsidRPr="00000000">
        <w:rPr>
          <w:rtl w:val="0"/>
        </w:rPr>
      </w:r>
    </w:p>
    <w:p w:rsidR="00000000" w:rsidDel="00000000" w:rsidP="00000000" w:rsidRDefault="00000000" w:rsidRPr="00000000" w14:paraId="0000028B">
      <w:pPr>
        <w:spacing w:line="360" w:lineRule="auto"/>
        <w:jc w:val="both"/>
        <w:rPr>
          <w:rFonts w:ascii="Times New Roman" w:cs="Times New Roman" w:eastAsia="Times New Roman" w:hAnsi="Times New Roman"/>
          <w:sz w:val="24"/>
          <w:szCs w:val="24"/>
          <w:highlight w:val="green"/>
        </w:rPr>
      </w:pPr>
      <w:r w:rsidDel="00000000" w:rsidR="00000000" w:rsidRPr="00000000">
        <w:rPr>
          <w:rtl w:val="0"/>
        </w:rPr>
      </w:r>
    </w:p>
    <w:p w:rsidR="00000000" w:rsidDel="00000000" w:rsidP="00000000" w:rsidRDefault="00000000" w:rsidRPr="00000000" w14:paraId="000002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 A dotação relativa aos exercícios financeiros subsequentes será indicada após aprovação da Lei Orçamentária respectiva e liberação dos créditos correspondentes, mediante apostilamento.</w:t>
      </w:r>
    </w:p>
    <w:p w:rsidR="00000000" w:rsidDel="00000000" w:rsidP="00000000" w:rsidRDefault="00000000" w:rsidRPr="00000000" w14:paraId="0000028D">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8E">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UNIDADE RESPONSÁVEL PELO ACOMPANHAMENTO/FISCALIZAÇÃO: </w:t>
      </w:r>
      <w:r w:rsidDel="00000000" w:rsidR="00000000" w:rsidRPr="00000000">
        <w:rPr>
          <w:rFonts w:ascii="Times New Roman" w:cs="Times New Roman" w:eastAsia="Times New Roman" w:hAnsi="Times New Roman"/>
          <w:b w:val="1"/>
          <w:bCs w:val="1"/>
          <w:sz w:val="24"/>
          <w:szCs w:val="24"/>
          <w:highlight w:val="yellow"/>
          <w:rtl w:val="0"/>
        </w:rPr>
        <w:t xml:space="preserve">.......</w:t>
      </w:r>
      <w:r w:rsidDel="00000000" w:rsidR="00000000" w:rsidRPr="00000000">
        <w:rPr>
          <w:rtl w:val="0"/>
        </w:rPr>
      </w:r>
    </w:p>
    <w:p w:rsidR="00000000" w:rsidDel="00000000" w:rsidP="00000000" w:rsidRDefault="00000000" w:rsidRPr="00000000" w14:paraId="0000028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0">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DOS ANEXOS</w:t>
      </w:r>
    </w:p>
    <w:p w:rsidR="00000000" w:rsidDel="00000000" w:rsidP="00000000" w:rsidRDefault="00000000" w:rsidRPr="00000000" w14:paraId="00000291">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9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 Integram este Termo de Referência, para todos os fins e efeitos, os seguintes anexos:</w:t>
      </w:r>
    </w:p>
    <w:p w:rsidR="00000000" w:rsidDel="00000000" w:rsidP="00000000" w:rsidRDefault="00000000" w:rsidRPr="00000000" w14:paraId="0000029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4">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13.1.1. ANEXO I – Projeto Básico;</w:t>
      </w:r>
    </w:p>
    <w:p w:rsidR="00000000" w:rsidDel="00000000" w:rsidP="00000000" w:rsidRDefault="00000000" w:rsidRPr="00000000" w14:paraId="00000295">
      <w:pPr>
        <w:spacing w:line="36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13.1.2. ANEXO II – Modelo de Proposta de Preços Ajustada;</w:t>
      </w:r>
    </w:p>
    <w:p w:rsidR="00000000" w:rsidDel="00000000" w:rsidP="00000000" w:rsidRDefault="00000000" w:rsidRPr="00000000" w14:paraId="00000296">
      <w:pPr>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13.1.3. ANEXO III – Modelo de Termo de Vistoria;</w:t>
      </w:r>
    </w:p>
    <w:p w:rsidR="00000000" w:rsidDel="00000000" w:rsidP="00000000" w:rsidRDefault="00000000" w:rsidRPr="00000000" w14:paraId="00000297">
      <w:pPr>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13.1.4. ANEXO IV – Termo de Opção por não realizar Vistoria;</w:t>
      </w:r>
    </w:p>
    <w:p w:rsidR="00000000" w:rsidDel="00000000" w:rsidP="00000000" w:rsidRDefault="00000000" w:rsidRPr="00000000" w14:paraId="00000298">
      <w:pPr>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13.1.5. ANEXO V -  </w:t>
      </w:r>
    </w:p>
    <w:p w:rsidR="00000000" w:rsidDel="00000000" w:rsidP="00000000" w:rsidRDefault="00000000" w:rsidRPr="00000000" w14:paraId="0000029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A">
      <w:pPr>
        <w:spacing w:line="36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14.  OUTRAS INFORMAÇÕES </w:t>
      </w:r>
    </w:p>
    <w:tbl>
      <w:tblPr>
        <w:tblStyle w:val="Table33"/>
        <w:tblW w:w="949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0"/>
        <w:tblGridChange w:id="0">
          <w:tblGrid>
            <w:gridCol w:w="9490"/>
          </w:tblGrid>
        </w:tblGridChange>
      </w:tblGrid>
      <w:tr>
        <w:trPr>
          <w:cantSplit w:val="0"/>
          <w:tblHeader w:val="0"/>
        </w:trPr>
        <w:tc>
          <w:tcPr/>
          <w:p w:rsidR="00000000" w:rsidDel="00000000" w:rsidP="00000000" w:rsidRDefault="00000000" w:rsidRPr="00000000" w14:paraId="0000029B">
            <w:pPr>
              <w:spacing w:line="36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w:t>
            </w:r>
            <w:r w:rsidDel="00000000" w:rsidR="00000000" w:rsidRPr="00000000">
              <w:rPr>
                <w:rFonts w:ascii="Times New Roman" w:cs="Times New Roman" w:eastAsia="Times New Roman" w:hAnsi="Times New Roman"/>
                <w:sz w:val="24"/>
                <w:szCs w:val="24"/>
                <w:highlight w:val="green"/>
                <w:rtl w:val="0"/>
              </w:rPr>
              <w:t xml:space="preserve"> - Acrescentar neste campo alguma informação necessária e não contemplada nos itens acima.</w:t>
            </w:r>
            <w:r w:rsidDel="00000000" w:rsidR="00000000" w:rsidRPr="00000000">
              <w:rPr>
                <w:rtl w:val="0"/>
              </w:rPr>
            </w:r>
          </w:p>
        </w:tc>
      </w:tr>
    </w:tbl>
    <w:p w:rsidR="00000000" w:rsidDel="00000000" w:rsidP="00000000" w:rsidRDefault="00000000" w:rsidRPr="00000000" w14:paraId="0000029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D">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9E">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9F">
      <w:pPr>
        <w:spacing w:line="360" w:lineRule="auto"/>
        <w:ind w:left="4969"/>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[Local], [dia] de [mês] de [ano].</w:t>
      </w:r>
    </w:p>
    <w:p w:rsidR="00000000" w:rsidDel="00000000" w:rsidP="00000000" w:rsidRDefault="00000000" w:rsidRPr="00000000" w14:paraId="000002A0">
      <w:pPr>
        <w:spacing w:line="360" w:lineRule="auto"/>
        <w:ind w:left="4969" w:hanging="431.0000000000002"/>
        <w:jc w:val="both"/>
        <w:rPr>
          <w:rFonts w:ascii="Times New Roman" w:cs="Times New Roman" w:eastAsia="Times New Roman" w:hAnsi="Times New Roman"/>
          <w:i w:val="1"/>
          <w:iCs w:val="1"/>
          <w:sz w:val="24"/>
          <w:szCs w:val="24"/>
          <w:highlight w:val="yellow"/>
        </w:rPr>
      </w:pPr>
      <w:r w:rsidDel="00000000" w:rsidR="00000000" w:rsidRPr="00000000">
        <w:rPr>
          <w:rtl w:val="0"/>
        </w:rPr>
      </w:r>
    </w:p>
    <w:p w:rsidR="00000000" w:rsidDel="00000000" w:rsidP="00000000" w:rsidRDefault="00000000" w:rsidRPr="00000000" w14:paraId="000002A1">
      <w:pPr>
        <w:spacing w:line="360" w:lineRule="auto"/>
        <w:ind w:left="357" w:firstLine="0"/>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__________________________________</w:t>
      </w:r>
    </w:p>
    <w:p w:rsidR="00000000" w:rsidDel="00000000" w:rsidP="00000000" w:rsidRDefault="00000000" w:rsidRPr="00000000" w14:paraId="000002A2">
      <w:pPr>
        <w:spacing w:line="360" w:lineRule="auto"/>
        <w:ind w:left="360" w:firstLine="0"/>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Identificação e assinatura do servidor (ou equipe) responsável</w:t>
      </w:r>
    </w:p>
    <w:p w:rsidR="00000000" w:rsidDel="00000000" w:rsidP="00000000" w:rsidRDefault="00000000" w:rsidRPr="00000000" w14:paraId="000002A3">
      <w:pPr>
        <w:pStyle w:val="Title"/>
        <w:keepNext w:val="0"/>
        <w:keepLines w:val="0"/>
        <w:spacing w:after="0" w:line="360" w:lineRule="auto"/>
        <w:ind w:firstLine="708"/>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2A4">
      <w:pPr>
        <w:pStyle w:val="Title"/>
        <w:keepNext w:val="0"/>
        <w:keepLines w:val="0"/>
        <w:spacing w:after="0" w:line="360" w:lineRule="auto"/>
        <w:ind w:firstLine="708"/>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2A5">
      <w:pPr>
        <w:spacing w:line="360" w:lineRule="auto"/>
        <w:ind w:left="357" w:firstLine="0"/>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__________________________________</w:t>
      </w:r>
    </w:p>
    <w:p w:rsidR="00000000" w:rsidDel="00000000" w:rsidP="00000000" w:rsidRDefault="00000000" w:rsidRPr="00000000" w14:paraId="000002A6">
      <w:pPr>
        <w:spacing w:line="360" w:lineRule="auto"/>
        <w:ind w:left="36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Identificação e assinatura do Ordenador de Despesa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7">
      <w:pPr>
        <w:pStyle w:val="Title"/>
        <w:keepNext w:val="0"/>
        <w:keepLines w:val="0"/>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A8">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9">
      <w:pPr>
        <w:spacing w:line="360" w:lineRule="auto"/>
        <w:jc w:val="center"/>
        <w:rPr>
          <w:rFonts w:ascii="Times New Roman" w:cs="Times New Roman" w:eastAsia="Times New Roman" w:hAnsi="Times New Roman"/>
          <w:b w:val="1"/>
          <w:bCs w:val="1"/>
          <w:sz w:val="24"/>
          <w:szCs w:val="24"/>
          <w:u w:val="single"/>
        </w:rPr>
      </w:pPr>
      <w:bookmarkStart w:colFirst="0" w:colLast="0" w:name="_heading=h.jqrjwku6uw24" w:id="51"/>
      <w:bookmarkEnd w:id="51"/>
      <w:r w:rsidDel="00000000" w:rsidR="00000000" w:rsidRPr="00000000">
        <w:rPr>
          <w:rFonts w:ascii="Times New Roman" w:cs="Times New Roman" w:eastAsia="Times New Roman" w:hAnsi="Times New Roman"/>
          <w:b w:val="1"/>
          <w:bCs w:val="1"/>
          <w:sz w:val="24"/>
          <w:szCs w:val="24"/>
          <w:u w:val="single"/>
          <w:rtl w:val="0"/>
        </w:rPr>
        <w:t xml:space="preserve">ANEXO I</w:t>
      </w:r>
    </w:p>
    <w:p w:rsidR="00000000" w:rsidDel="00000000" w:rsidP="00000000" w:rsidRDefault="00000000" w:rsidRPr="00000000" w14:paraId="000002AA">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PROJETO BÁSICO</w:t>
      </w:r>
    </w:p>
    <w:p w:rsidR="00000000" w:rsidDel="00000000" w:rsidP="00000000" w:rsidRDefault="00000000" w:rsidRPr="00000000" w14:paraId="000002AB">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AC">
      <w:pPr>
        <w:spacing w:line="36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AD">
      <w:pPr>
        <w:numPr>
          <w:ilvl w:val="0"/>
          <w:numId w:val="2"/>
        </w:numPr>
        <w:spacing w:line="360" w:lineRule="auto"/>
        <w:ind w:left="284"/>
        <w:jc w:val="both"/>
        <w:rPr>
          <w:rFonts w:ascii="Times New Roman" w:cs="Times New Roman" w:eastAsia="Times New Roman" w:hAnsi="Times New Roman"/>
          <w:b w:val="1"/>
          <w:bCs w:val="1"/>
          <w:sz w:val="24"/>
          <w:szCs w:val="24"/>
        </w:rPr>
      </w:pPr>
      <w:bookmarkStart w:colFirst="0" w:colLast="0" w:name="_heading=h.ngug3lhc2zhm" w:id="52"/>
      <w:bookmarkEnd w:id="52"/>
      <w:r w:rsidDel="00000000" w:rsidR="00000000" w:rsidRPr="00000000">
        <w:rPr>
          <w:rFonts w:ascii="Times New Roman" w:cs="Times New Roman" w:eastAsia="Times New Roman" w:hAnsi="Times New Roman"/>
          <w:b w:val="1"/>
          <w:bCs w:val="1"/>
          <w:sz w:val="24"/>
          <w:szCs w:val="24"/>
          <w:rtl w:val="0"/>
        </w:rPr>
        <w:t xml:space="preserve">ESPECIFICAÇÃO DO SERVIÇO:</w:t>
      </w:r>
    </w:p>
    <w:p w:rsidR="00000000" w:rsidDel="00000000" w:rsidP="00000000" w:rsidRDefault="00000000" w:rsidRPr="00000000" w14:paraId="000002AE">
      <w:pPr>
        <w:spacing w:line="360" w:lineRule="auto"/>
        <w:ind w:left="284"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AF">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B0">
      <w:pPr>
        <w:numPr>
          <w:ilvl w:val="0"/>
          <w:numId w:val="2"/>
        </w:numPr>
        <w:spacing w:line="360" w:lineRule="auto"/>
        <w:jc w:val="both"/>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DEFINIÇÃO DOS MÉTODOS E ESTRATÉGIAS DE EXECUÇÃO (LOCAL/HORÁRIO DA PRESTAÇÃO DO SERVIÇO/ CRITÉRIOS DE ACEITAÇÃO/ CRONOGRAMA DE EXECUÇÃO)</w:t>
      </w:r>
    </w:p>
    <w:p w:rsidR="00000000" w:rsidDel="00000000" w:rsidP="00000000" w:rsidRDefault="00000000" w:rsidRPr="00000000" w14:paraId="000002B1">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B2">
      <w:pPr>
        <w:keepNext w:val="1"/>
        <w:keepLines w:val="1"/>
        <w:tabs>
          <w:tab w:val="left" w:leader="none" w:pos="567"/>
        </w:tabs>
        <w:spacing w:line="36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2.1. Condições de execução</w:t>
      </w:r>
    </w:p>
    <w:p w:rsidR="00000000" w:rsidDel="00000000" w:rsidP="00000000" w:rsidRDefault="00000000" w:rsidRPr="00000000" w14:paraId="000002B3">
      <w:pPr>
        <w:keepNext w:val="1"/>
        <w:keepLines w:val="1"/>
        <w:tabs>
          <w:tab w:val="left" w:leader="none" w:pos="567"/>
        </w:tabs>
        <w:spacing w:line="36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2B4">
      <w:pPr>
        <w:spacing w:line="360" w:lineRule="auto"/>
        <w:ind w:left="144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2.1.1. A execução do objeto seguirá a seguinte dinâmica:</w:t>
      </w:r>
    </w:p>
    <w:p w:rsidR="00000000" w:rsidDel="00000000" w:rsidP="00000000" w:rsidRDefault="00000000" w:rsidRPr="00000000" w14:paraId="000002B5">
      <w:pPr>
        <w:spacing w:line="360" w:lineRule="auto"/>
        <w:ind w:left="1440" w:hanging="72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B6">
      <w:pPr>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2.1.1.1. Início da execução do objeto: </w:t>
      </w:r>
      <w:r w:rsidDel="00000000" w:rsidR="00000000" w:rsidRPr="00000000">
        <w:rPr>
          <w:rFonts w:ascii="Times New Roman" w:cs="Times New Roman" w:eastAsia="Times New Roman" w:hAnsi="Times New Roman"/>
          <w:color w:val="ff0000"/>
          <w:sz w:val="24"/>
          <w:szCs w:val="24"/>
          <w:highlight w:val="yellow"/>
          <w:rtl w:val="0"/>
        </w:rPr>
        <w:t xml:space="preserve">xxx dias [da assinatura do contrato] OU [da emissão da ordem de serviço];</w:t>
      </w:r>
      <w:r w:rsidDel="00000000" w:rsidR="00000000" w:rsidRPr="00000000">
        <w:rPr>
          <w:rtl w:val="0"/>
        </w:rPr>
      </w:r>
    </w:p>
    <w:p w:rsidR="00000000" w:rsidDel="00000000" w:rsidP="00000000" w:rsidRDefault="00000000" w:rsidRPr="00000000" w14:paraId="000002B7">
      <w:pPr>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B8">
      <w:pPr>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2.1.1.2. Descrição detalhada dos métodos, rotinas, etapas, tecnologias, procedimentos, frequência e periodicidade de execução do trabalho</w:t>
      </w:r>
      <w:r w:rsidDel="00000000" w:rsidR="00000000" w:rsidRPr="00000000">
        <w:rPr>
          <w:rFonts w:ascii="Times New Roman" w:cs="Times New Roman" w:eastAsia="Times New Roman" w:hAnsi="Times New Roman"/>
          <w:color w:val="ff0000"/>
          <w:sz w:val="24"/>
          <w:szCs w:val="24"/>
          <w:highlight w:val="yellow"/>
          <w:rtl w:val="0"/>
        </w:rPr>
        <w:t xml:space="preserve">: (...)</w:t>
      </w:r>
      <w:r w:rsidDel="00000000" w:rsidR="00000000" w:rsidRPr="00000000">
        <w:rPr>
          <w:rtl w:val="0"/>
        </w:rPr>
      </w:r>
    </w:p>
    <w:p w:rsidR="00000000" w:rsidDel="00000000" w:rsidP="00000000" w:rsidRDefault="00000000" w:rsidRPr="00000000" w14:paraId="000002B9">
      <w:pPr>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BA">
      <w:pPr>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2.1.1.3. Cronograma de realização do serviço:</w:t>
      </w:r>
    </w:p>
    <w:p w:rsidR="00000000" w:rsidDel="00000000" w:rsidP="00000000" w:rsidRDefault="00000000" w:rsidRPr="00000000" w14:paraId="000002BB">
      <w:pPr>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BC">
      <w:pPr>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2.1.1.4. Etapa ... Período / a partir de / após concluído ...</w:t>
      </w:r>
    </w:p>
    <w:p w:rsidR="00000000" w:rsidDel="00000000" w:rsidP="00000000" w:rsidRDefault="00000000" w:rsidRPr="00000000" w14:paraId="000002BD">
      <w:pPr>
        <w:spacing w:line="360" w:lineRule="auto"/>
        <w:ind w:left="1440" w:hanging="720"/>
        <w:jc w:val="both"/>
        <w:rPr>
          <w:rFonts w:ascii="Times New Roman" w:cs="Times New Roman" w:eastAsia="Times New Roman" w:hAnsi="Times New Roman"/>
          <w:sz w:val="24"/>
          <w:szCs w:val="24"/>
        </w:rPr>
      </w:pPr>
      <w:r w:rsidDel="00000000" w:rsidR="00000000" w:rsidRPr="00000000">
        <w:rPr>
          <w:rtl w:val="0"/>
        </w:rPr>
      </w:r>
    </w:p>
    <w:tbl>
      <w:tblPr>
        <w:tblStyle w:val="Table34"/>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2BE">
            <w:pPr>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1 -</w:t>
            </w:r>
            <w:r w:rsidDel="00000000" w:rsidR="00000000" w:rsidRPr="00000000">
              <w:rPr>
                <w:rFonts w:ascii="Times New Roman" w:cs="Times New Roman" w:eastAsia="Times New Roman" w:hAnsi="Times New Roman"/>
                <w:sz w:val="24"/>
                <w:szCs w:val="24"/>
                <w:highlight w:val="green"/>
                <w:rtl w:val="0"/>
              </w:rPr>
              <w:t xml:space="preserve"> Recomenda-se que seja inserida data de início e data de fim de cada etapa para que fique clara a ocorrência de eventuais atrasos.</w:t>
            </w:r>
          </w:p>
          <w:p w:rsidR="00000000" w:rsidDel="00000000" w:rsidP="00000000" w:rsidRDefault="00000000" w:rsidRPr="00000000" w14:paraId="000002BF">
            <w:pPr>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2 -</w:t>
            </w:r>
            <w:r w:rsidDel="00000000" w:rsidR="00000000" w:rsidRPr="00000000">
              <w:rPr>
                <w:rFonts w:ascii="Times New Roman" w:cs="Times New Roman" w:eastAsia="Times New Roman" w:hAnsi="Times New Roman"/>
                <w:sz w:val="24"/>
                <w:szCs w:val="24"/>
                <w:highlight w:val="green"/>
                <w:rtl w:val="0"/>
              </w:rPr>
              <w:t xml:space="preserve"> Estas previsões são meramente ilustrativas. Havendo a necessidade de alteração ou inclusão de dados para cada etapa, os subitens devem ser alterados.</w:t>
            </w:r>
          </w:p>
          <w:p w:rsidR="00000000" w:rsidDel="00000000" w:rsidP="00000000" w:rsidRDefault="00000000" w:rsidRPr="00000000" w14:paraId="000002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3 - </w:t>
            </w:r>
            <w:r w:rsidDel="00000000" w:rsidR="00000000" w:rsidRPr="00000000">
              <w:rPr>
                <w:rFonts w:ascii="Times New Roman" w:cs="Times New Roman" w:eastAsia="Times New Roman" w:hAnsi="Times New Roman"/>
                <w:sz w:val="24"/>
                <w:szCs w:val="24"/>
                <w:highlight w:val="green"/>
                <w:rtl w:val="0"/>
              </w:rPr>
              <w:t xml:space="preserve">Havendo a necessidade de especificar as rotinas de trabalho, recomenda-se trazê-las em item específico, sem prejuízo da possibilidade de incluir um anexo com caderno de encargos, especificações técnicas ou documento análogo em que a forma de trabalho esperada do contratado (para além do já previsto neste instrumento) conste de forma mais detalhada.</w:t>
            </w:r>
            <w:r w:rsidDel="00000000" w:rsidR="00000000" w:rsidRPr="00000000">
              <w:rPr>
                <w:rtl w:val="0"/>
              </w:rPr>
            </w:r>
          </w:p>
        </w:tc>
      </w:tr>
    </w:tbl>
    <w:p w:rsidR="00000000" w:rsidDel="00000000" w:rsidP="00000000" w:rsidRDefault="00000000" w:rsidRPr="00000000" w14:paraId="000002C1">
      <w:pPr>
        <w:spacing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C2">
      <w:pPr>
        <w:spacing w:line="360" w:lineRule="auto"/>
        <w:jc w:val="center"/>
        <w:rPr>
          <w:rFonts w:ascii="Times New Roman" w:cs="Times New Roman" w:eastAsia="Times New Roman" w:hAnsi="Times New Roman"/>
          <w:b w:val="1"/>
          <w:bCs w:val="1"/>
          <w:color w:val="ff0000"/>
          <w:sz w:val="24"/>
          <w:szCs w:val="24"/>
          <w:u w:val="single"/>
        </w:rPr>
      </w:pPr>
      <w:r w:rsidDel="00000000" w:rsidR="00000000" w:rsidRPr="00000000">
        <w:rPr>
          <w:rFonts w:ascii="Times New Roman" w:cs="Times New Roman" w:eastAsia="Times New Roman" w:hAnsi="Times New Roman"/>
          <w:b w:val="1"/>
          <w:bCs w:val="1"/>
          <w:color w:val="ff0000"/>
          <w:sz w:val="24"/>
          <w:szCs w:val="24"/>
          <w:u w:val="single"/>
          <w:rtl w:val="0"/>
        </w:rPr>
        <w:t xml:space="preserve">E/OU</w:t>
      </w:r>
    </w:p>
    <w:p w:rsidR="00000000" w:rsidDel="00000000" w:rsidP="00000000" w:rsidRDefault="00000000" w:rsidRPr="00000000" w14:paraId="000002C3">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C4">
      <w:pPr>
        <w:keepNext w:val="1"/>
        <w:keepLines w:val="1"/>
        <w:tabs>
          <w:tab w:val="left" w:leader="none" w:pos="567"/>
        </w:tabs>
        <w:spacing w:line="36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2.1. Local e horário da prestação do serviço</w:t>
      </w:r>
    </w:p>
    <w:p w:rsidR="00000000" w:rsidDel="00000000" w:rsidP="00000000" w:rsidRDefault="00000000" w:rsidRPr="00000000" w14:paraId="000002C5">
      <w:pPr>
        <w:keepNext w:val="1"/>
        <w:keepLines w:val="1"/>
        <w:tabs>
          <w:tab w:val="left" w:leader="none" w:pos="567"/>
        </w:tabs>
        <w:spacing w:line="36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2C6">
      <w:pPr>
        <w:spacing w:line="360" w:lineRule="auto"/>
        <w:ind w:left="426"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2.1.1. Os serviços serão prestados no seguinte endereço: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tl w:val="0"/>
        </w:rPr>
      </w:r>
    </w:p>
    <w:p w:rsidR="00000000" w:rsidDel="00000000" w:rsidP="00000000" w:rsidRDefault="00000000" w:rsidRPr="00000000" w14:paraId="000002C7">
      <w:pPr>
        <w:spacing w:line="360" w:lineRule="auto"/>
        <w:ind w:left="426"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2.1.2. Os serviços serão prestados no seguinte horário</w:t>
      </w:r>
      <w:r w:rsidDel="00000000" w:rsidR="00000000" w:rsidRPr="00000000">
        <w:rPr>
          <w:rFonts w:ascii="Times New Roman" w:cs="Times New Roman" w:eastAsia="Times New Roman" w:hAnsi="Times New Roman"/>
          <w:color w:val="ff0000"/>
          <w:sz w:val="24"/>
          <w:szCs w:val="24"/>
          <w:highlight w:val="yellow"/>
          <w:rtl w:val="0"/>
        </w:rPr>
        <w:t xml:space="preserve">: [...]</w:t>
      </w:r>
      <w:r w:rsidDel="00000000" w:rsidR="00000000" w:rsidRPr="00000000">
        <w:rPr>
          <w:rtl w:val="0"/>
        </w:rPr>
      </w:r>
    </w:p>
    <w:p w:rsidR="00000000" w:rsidDel="00000000" w:rsidP="00000000" w:rsidRDefault="00000000" w:rsidRPr="00000000" w14:paraId="000002C8">
      <w:pPr>
        <w:spacing w:line="360" w:lineRule="auto"/>
        <w:ind w:left="2160" w:hanging="72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C9">
      <w:pPr>
        <w:keepNext w:val="1"/>
        <w:keepLines w:val="1"/>
        <w:tabs>
          <w:tab w:val="left" w:leader="none" w:pos="567"/>
        </w:tabs>
        <w:spacing w:line="36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2.2. Rotinas a serem cumpridas</w:t>
      </w:r>
    </w:p>
    <w:p w:rsidR="00000000" w:rsidDel="00000000" w:rsidP="00000000" w:rsidRDefault="00000000" w:rsidRPr="00000000" w14:paraId="000002CA">
      <w:pPr>
        <w:keepNext w:val="1"/>
        <w:keepLines w:val="1"/>
        <w:tabs>
          <w:tab w:val="left" w:leader="none" w:pos="567"/>
        </w:tabs>
        <w:spacing w:line="36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2CB">
      <w:pPr>
        <w:spacing w:line="360" w:lineRule="auto"/>
        <w:ind w:left="426"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2.2.1. A execução contratual observará as rotinas </w:t>
      </w:r>
      <w:r w:rsidDel="00000000" w:rsidR="00000000" w:rsidRPr="00000000">
        <w:rPr>
          <w:rFonts w:ascii="Times New Roman" w:cs="Times New Roman" w:eastAsia="Times New Roman" w:hAnsi="Times New Roman"/>
          <w:color w:val="ff0000"/>
          <w:sz w:val="24"/>
          <w:szCs w:val="24"/>
          <w:highlight w:val="yellow"/>
          <w:rtl w:val="0"/>
        </w:rPr>
        <w:t xml:space="preserve">[abaixo] / em anexo</w:t>
      </w:r>
      <w:r w:rsidDel="00000000" w:rsidR="00000000" w:rsidRPr="00000000">
        <w:rPr>
          <w:rtl w:val="0"/>
        </w:rPr>
      </w:r>
    </w:p>
    <w:p w:rsidR="00000000" w:rsidDel="00000000" w:rsidP="00000000" w:rsidRDefault="00000000" w:rsidRPr="00000000" w14:paraId="000002CC">
      <w:pPr>
        <w:spacing w:line="360" w:lineRule="auto"/>
        <w:ind w:left="284" w:hanging="72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CD">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2.2.1.1.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tl w:val="0"/>
        </w:rPr>
      </w:r>
    </w:p>
    <w:p w:rsidR="00000000" w:rsidDel="00000000" w:rsidP="00000000" w:rsidRDefault="00000000" w:rsidRPr="00000000" w14:paraId="000002CE">
      <w:pPr>
        <w:spacing w:line="360" w:lineRule="auto"/>
        <w:ind w:left="993"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2.2.1.2.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tl w:val="0"/>
        </w:rPr>
      </w:r>
    </w:p>
    <w:p w:rsidR="00000000" w:rsidDel="00000000" w:rsidP="00000000" w:rsidRDefault="00000000" w:rsidRPr="00000000" w14:paraId="000002CF">
      <w:pPr>
        <w:spacing w:line="360" w:lineRule="auto"/>
        <w:ind w:left="207" w:hanging="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0">
      <w:pPr>
        <w:keepNext w:val="1"/>
        <w:keepLines w:val="1"/>
        <w:tabs>
          <w:tab w:val="left" w:leader="none" w:pos="567"/>
        </w:tabs>
        <w:spacing w:line="36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2.3. Condições de Entrega</w:t>
      </w:r>
    </w:p>
    <w:p w:rsidR="00000000" w:rsidDel="00000000" w:rsidP="00000000" w:rsidRDefault="00000000" w:rsidRPr="00000000" w14:paraId="000002D1">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D2">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2.3.1. O prazo máximo de entrega do serviço é de </w:t>
      </w:r>
      <w:r w:rsidDel="00000000" w:rsidR="00000000" w:rsidRPr="00000000">
        <w:rPr>
          <w:rFonts w:ascii="Times New Roman" w:cs="Times New Roman" w:eastAsia="Times New Roman" w:hAnsi="Times New Roman"/>
          <w:color w:val="ff0000"/>
          <w:sz w:val="24"/>
          <w:szCs w:val="24"/>
          <w:highlight w:val="yellow"/>
          <w:rtl w:val="0"/>
        </w:rPr>
        <w:t xml:space="preserve">.........</w:t>
      </w:r>
      <w:r w:rsidDel="00000000" w:rsidR="00000000" w:rsidRPr="00000000">
        <w:rPr>
          <w:rFonts w:ascii="Times New Roman" w:cs="Times New Roman" w:eastAsia="Times New Roman" w:hAnsi="Times New Roman"/>
          <w:color w:val="ff0000"/>
          <w:sz w:val="24"/>
          <w:szCs w:val="24"/>
          <w:rtl w:val="0"/>
        </w:rPr>
        <w:t xml:space="preserve"> dias contados a partir do recebimento da Nota de Empenho pelo Fornecedor. </w:t>
      </w:r>
    </w:p>
    <w:p w:rsidR="00000000" w:rsidDel="00000000" w:rsidP="00000000" w:rsidRDefault="00000000" w:rsidRPr="00000000" w14:paraId="000002D3">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D4">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2.3.2. O prazo estipulado poderá ser prorrogado, quando solicitado durante seu transcurso, desde que haja motivo justificado, devidamente aceito pela Administração.</w:t>
      </w:r>
    </w:p>
    <w:p w:rsidR="00000000" w:rsidDel="00000000" w:rsidP="00000000" w:rsidRDefault="00000000" w:rsidRPr="00000000" w14:paraId="000002D5">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D6">
      <w:pPr>
        <w:spacing w:line="360" w:lineRule="auto"/>
        <w:ind w:left="567"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2.3.2.1. A aceitação da prorrogação do prazo de entrega pela área demandante, por solicitação do prestador de serviço, realizada antes de finalizado o prazo de entrega, não implicará a impossibilidade de aplicação de eventual penalidade pela mora do Contratado.   </w:t>
      </w:r>
    </w:p>
    <w:p w:rsidR="00000000" w:rsidDel="00000000" w:rsidP="00000000" w:rsidRDefault="00000000" w:rsidRPr="00000000" w14:paraId="000002D7">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D8">
      <w:pPr>
        <w:keepNext w:val="1"/>
        <w:keepLines w:val="1"/>
        <w:tabs>
          <w:tab w:val="left" w:leader="none" w:pos="567"/>
        </w:tabs>
        <w:spacing w:line="36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2.4. Garantia, manutenção e/ou assistência técnica </w:t>
      </w:r>
    </w:p>
    <w:p w:rsidR="00000000" w:rsidDel="00000000" w:rsidP="00000000" w:rsidRDefault="00000000" w:rsidRPr="00000000" w14:paraId="000002D9">
      <w:pPr>
        <w:keepNext w:val="1"/>
        <w:keepLines w:val="1"/>
        <w:tabs>
          <w:tab w:val="left" w:leader="none" w:pos="567"/>
        </w:tabs>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DA">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2.4.1. O prazo de garantia é aquele estabelecido na Lei nº 8.078, de 11 de setembro de 1990 (Código de Defesa do Consumidor).</w:t>
      </w:r>
    </w:p>
    <w:p w:rsidR="00000000" w:rsidDel="00000000" w:rsidP="00000000" w:rsidRDefault="00000000" w:rsidRPr="00000000" w14:paraId="000002DB">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DC">
      <w:pPr>
        <w:spacing w:line="360" w:lineRule="auto"/>
        <w:jc w:val="center"/>
        <w:rPr>
          <w:rFonts w:ascii="Times New Roman" w:cs="Times New Roman" w:eastAsia="Times New Roman" w:hAnsi="Times New Roman"/>
          <w:b w:val="1"/>
          <w:bCs w:val="1"/>
          <w:color w:val="ff0000"/>
          <w:sz w:val="24"/>
          <w:szCs w:val="24"/>
          <w:u w:val="single"/>
        </w:rPr>
      </w:pPr>
      <w:r w:rsidDel="00000000" w:rsidR="00000000" w:rsidRPr="00000000">
        <w:rPr>
          <w:rFonts w:ascii="Times New Roman" w:cs="Times New Roman" w:eastAsia="Times New Roman" w:hAnsi="Times New Roman"/>
          <w:b w:val="1"/>
          <w:bCs w:val="1"/>
          <w:color w:val="ff0000"/>
          <w:sz w:val="24"/>
          <w:szCs w:val="24"/>
          <w:u w:val="single"/>
          <w:rtl w:val="0"/>
        </w:rPr>
        <w:t xml:space="preserve">OU </w:t>
      </w:r>
    </w:p>
    <w:p w:rsidR="00000000" w:rsidDel="00000000" w:rsidP="00000000" w:rsidRDefault="00000000" w:rsidRPr="00000000" w14:paraId="000002DD">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DE">
      <w:pPr>
        <w:spacing w:line="360" w:lineRule="auto"/>
        <w:jc w:val="both"/>
        <w:rPr>
          <w:rFonts w:ascii="Times New Roman" w:cs="Times New Roman" w:eastAsia="Times New Roman" w:hAnsi="Times New Roman"/>
          <w:color w:val="ff0000"/>
          <w:sz w:val="24"/>
          <w:szCs w:val="24"/>
          <w:highlight w:val="yellow"/>
        </w:rPr>
      </w:pPr>
      <w:r w:rsidDel="00000000" w:rsidR="00000000" w:rsidRPr="00000000">
        <w:rPr>
          <w:rFonts w:ascii="Times New Roman" w:cs="Times New Roman" w:eastAsia="Times New Roman" w:hAnsi="Times New Roman"/>
          <w:color w:val="ff0000"/>
          <w:sz w:val="24"/>
          <w:szCs w:val="24"/>
          <w:rtl w:val="0"/>
        </w:rPr>
        <w:t xml:space="preserve">2.4.1. O prazo de garantia do serviço, complementar à garantia legal, será de, no mínimo, </w:t>
      </w:r>
      <w:r w:rsidDel="00000000" w:rsidR="00000000" w:rsidRPr="00000000">
        <w:rPr>
          <w:rFonts w:ascii="Times New Roman" w:cs="Times New Roman" w:eastAsia="Times New Roman" w:hAnsi="Times New Roman"/>
          <w:color w:val="ff0000"/>
          <w:sz w:val="24"/>
          <w:szCs w:val="24"/>
          <w:highlight w:val="yellow"/>
          <w:rtl w:val="0"/>
        </w:rPr>
        <w:t xml:space="preserve">__ (____)</w:t>
      </w:r>
      <w:r w:rsidDel="00000000" w:rsidR="00000000" w:rsidRPr="00000000">
        <w:rPr>
          <w:rFonts w:ascii="Times New Roman" w:cs="Times New Roman" w:eastAsia="Times New Roman" w:hAnsi="Times New Roman"/>
          <w:color w:val="ff0000"/>
          <w:sz w:val="24"/>
          <w:szCs w:val="24"/>
          <w:rtl w:val="0"/>
        </w:rPr>
        <w:t xml:space="preserve"> meses, contado a partir do primeiro dia útil subsequente à data do recebimento definitivo do serviço, considerando </w:t>
      </w:r>
      <w:r w:rsidDel="00000000" w:rsidR="00000000" w:rsidRPr="00000000">
        <w:rPr>
          <w:rFonts w:ascii="Times New Roman" w:cs="Times New Roman" w:eastAsia="Times New Roman" w:hAnsi="Times New Roman"/>
          <w:color w:val="ff0000"/>
          <w:sz w:val="24"/>
          <w:szCs w:val="24"/>
          <w:highlight w:val="yellow"/>
          <w:rtl w:val="0"/>
        </w:rPr>
        <w:t xml:space="preserve">[inserir justificativa].</w:t>
      </w:r>
    </w:p>
    <w:p w:rsidR="00000000" w:rsidDel="00000000" w:rsidP="00000000" w:rsidRDefault="00000000" w:rsidRPr="00000000" w14:paraId="000002DF">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E0">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2.4.2. A garantia será prestada com vistas a manter o serviço em perfeitas condições, sem qualquer ônus ou custo adicional para o Contratante. </w:t>
      </w:r>
    </w:p>
    <w:p w:rsidR="00000000" w:rsidDel="00000000" w:rsidP="00000000" w:rsidRDefault="00000000" w:rsidRPr="00000000" w14:paraId="000002E1">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E2">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2.4.3. A garantia abrange a realização da manutenção corretiva do serviço pelo próprio Contratado, ou, se for o caso, por meio de assistência técnica autorizada, de acordo com as normas técnicas específicas. </w:t>
      </w:r>
    </w:p>
    <w:p w:rsidR="00000000" w:rsidDel="00000000" w:rsidP="00000000" w:rsidRDefault="00000000" w:rsidRPr="00000000" w14:paraId="000002E3">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E4">
      <w:pPr>
        <w:spacing w:line="360" w:lineRule="auto"/>
        <w:jc w:val="both"/>
        <w:rPr>
          <w:rFonts w:ascii="Times New Roman" w:cs="Times New Roman" w:eastAsia="Times New Roman" w:hAnsi="Times New Roman"/>
          <w:color w:val="ff0000"/>
          <w:sz w:val="24"/>
          <w:szCs w:val="24"/>
        </w:rPr>
      </w:pPr>
      <w:bookmarkStart w:colFirst="0" w:colLast="0" w:name="_heading=h.kj0gcavwreoo" w:id="53"/>
      <w:bookmarkEnd w:id="53"/>
      <w:r w:rsidDel="00000000" w:rsidR="00000000" w:rsidRPr="00000000">
        <w:rPr>
          <w:rFonts w:ascii="Times New Roman" w:cs="Times New Roman" w:eastAsia="Times New Roman" w:hAnsi="Times New Roman"/>
          <w:color w:val="ff0000"/>
          <w:sz w:val="24"/>
          <w:szCs w:val="24"/>
          <w:rtl w:val="0"/>
        </w:rPr>
        <w:t xml:space="preserve">2.4.4. Entende-se por manutenção corretiva aquela destinada a corrigir as irregularidades apresentadas na prestação do serviço, apontadas pelo Contratante. </w:t>
      </w:r>
    </w:p>
    <w:p w:rsidR="00000000" w:rsidDel="00000000" w:rsidP="00000000" w:rsidRDefault="00000000" w:rsidRPr="00000000" w14:paraId="000002E5">
      <w:pPr>
        <w:spacing w:line="360" w:lineRule="auto"/>
        <w:jc w:val="both"/>
        <w:rPr>
          <w:rFonts w:ascii="Times New Roman" w:cs="Times New Roman" w:eastAsia="Times New Roman" w:hAnsi="Times New Roman"/>
          <w:color w:val="ff0000"/>
          <w:sz w:val="24"/>
          <w:szCs w:val="24"/>
        </w:rPr>
      </w:pPr>
      <w:bookmarkStart w:colFirst="0" w:colLast="0" w:name="_heading=h.s0u0lnfhu3v" w:id="54"/>
      <w:bookmarkEnd w:id="54"/>
      <w:r w:rsidDel="00000000" w:rsidR="00000000" w:rsidRPr="00000000">
        <w:rPr>
          <w:rtl w:val="0"/>
        </w:rPr>
      </w:r>
    </w:p>
    <w:p w:rsidR="00000000" w:rsidDel="00000000" w:rsidP="00000000" w:rsidRDefault="00000000" w:rsidRPr="00000000" w14:paraId="000002E6">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2.4.5. Uma vez notificado, o Contratado realizará a reparação ou substituição do serviço que apresentar vício ou defeito no prazo de até </w:t>
      </w:r>
      <w:r w:rsidDel="00000000" w:rsidR="00000000" w:rsidRPr="00000000">
        <w:rPr>
          <w:rFonts w:ascii="Times New Roman" w:cs="Times New Roman" w:eastAsia="Times New Roman" w:hAnsi="Times New Roman"/>
          <w:color w:val="ff0000"/>
          <w:sz w:val="24"/>
          <w:szCs w:val="24"/>
          <w:highlight w:val="yellow"/>
          <w:rtl w:val="0"/>
        </w:rPr>
        <w:t xml:space="preserve">___ (_____)</w:t>
      </w:r>
      <w:r w:rsidDel="00000000" w:rsidR="00000000" w:rsidRPr="00000000">
        <w:rPr>
          <w:rFonts w:ascii="Times New Roman" w:cs="Times New Roman" w:eastAsia="Times New Roman" w:hAnsi="Times New Roman"/>
          <w:color w:val="ff0000"/>
          <w:sz w:val="24"/>
          <w:szCs w:val="24"/>
          <w:rtl w:val="0"/>
        </w:rPr>
        <w:t xml:space="preserve"> dias úteis. </w:t>
      </w:r>
    </w:p>
    <w:p w:rsidR="00000000" w:rsidDel="00000000" w:rsidP="00000000" w:rsidRDefault="00000000" w:rsidRPr="00000000" w14:paraId="000002E7">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E8">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2.4.6. O prazo indicado no subitem anterior, durante seu transcurso, poderá ser prorrogado     mediante solicitação escrita e justificada do Contratado, aceita pelo Contratante. </w:t>
      </w:r>
    </w:p>
    <w:p w:rsidR="00000000" w:rsidDel="00000000" w:rsidP="00000000" w:rsidRDefault="00000000" w:rsidRPr="00000000" w14:paraId="000002E9">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EA">
      <w:pPr>
        <w:spacing w:line="36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3. EXIGÊNCIA DE LAUDOS E/OU CERTIFICAÇÕES COMO REQUISITO TÉCNICO </w:t>
      </w:r>
      <w:r w:rsidDel="00000000" w:rsidR="00000000" w:rsidRPr="00000000">
        <w:rPr>
          <w:rFonts w:ascii="Times New Roman" w:cs="Times New Roman" w:eastAsia="Times New Roman" w:hAnsi="Times New Roman"/>
          <w:b w:val="1"/>
          <w:bCs w:val="1"/>
          <w:color w:val="ff0000"/>
          <w:sz w:val="24"/>
          <w:szCs w:val="24"/>
          <w:highlight w:val="green"/>
          <w:rtl w:val="0"/>
        </w:rPr>
        <w:t xml:space="preserve">(SE FOR O CASO)</w:t>
      </w:r>
      <w:r w:rsidDel="00000000" w:rsidR="00000000" w:rsidRPr="00000000">
        <w:rPr>
          <w:rtl w:val="0"/>
        </w:rPr>
      </w:r>
    </w:p>
    <w:p w:rsidR="00000000" w:rsidDel="00000000" w:rsidP="00000000" w:rsidRDefault="00000000" w:rsidRPr="00000000" w14:paraId="000002EB">
      <w:pPr>
        <w:pStyle w:val="Subtitle"/>
        <w:keepNext w:val="0"/>
        <w:keepLines w:val="0"/>
        <w:spacing w:after="0"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w:t>
      </w:r>
    </w:p>
    <w:tbl>
      <w:tblPr>
        <w:tblStyle w:val="Table35"/>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2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w:t>
            </w:r>
            <w:r w:rsidDel="00000000" w:rsidR="00000000" w:rsidRPr="00000000">
              <w:rPr>
                <w:rFonts w:ascii="Times New Roman" w:cs="Times New Roman" w:eastAsia="Times New Roman" w:hAnsi="Times New Roman"/>
                <w:sz w:val="24"/>
                <w:szCs w:val="24"/>
                <w:highlight w:val="green"/>
                <w:rtl w:val="0"/>
              </w:rPr>
              <w:t xml:space="preserve"> projeto básico: conjunto de elementos necessários e suficientes, com nível de precisão adequado para definir e dimensionar a obra ou o serviço, ou o complexo de obras ou de serviços objeto da licitação, elaborado com base nas indicações dos estudos técnicos preliminares, que assegure a viabilidade técnica e o adequado tratamento do impacto ambiental do empreendimento e que possibilite a avaliação do custo da obra e a definição dos métodos e do prazo de execução Inciso XXV do Art. 6° da Lei 14.133/21</w:t>
            </w:r>
            <w:r w:rsidDel="00000000" w:rsidR="00000000" w:rsidRPr="00000000">
              <w:rPr>
                <w:rtl w:val="0"/>
              </w:rPr>
            </w:r>
          </w:p>
        </w:tc>
      </w:tr>
    </w:tbl>
    <w:p w:rsidR="00000000" w:rsidDel="00000000" w:rsidP="00000000" w:rsidRDefault="00000000" w:rsidRPr="00000000" w14:paraId="000002E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yellow"/>
          <w:rtl w:val="0"/>
        </w:rPr>
        <w:t xml:space="preserve">4.</w:t>
      </w:r>
      <w:r w:rsidDel="00000000" w:rsidR="00000000" w:rsidRPr="00000000">
        <w:rPr>
          <w:rFonts w:ascii="Times New Roman" w:cs="Times New Roman" w:eastAsia="Times New Roman" w:hAnsi="Times New Roman"/>
          <w:b w:val="1"/>
          <w:bCs w:val="1"/>
          <w:sz w:val="24"/>
          <w:szCs w:val="24"/>
          <w:rtl w:val="0"/>
        </w:rPr>
        <w:t xml:space="preserve"> OBRIGAÇÕES ESPECÍFICAS DAS PARTES</w:t>
      </w:r>
    </w:p>
    <w:p w:rsidR="00000000" w:rsidDel="00000000" w:rsidP="00000000" w:rsidRDefault="00000000" w:rsidRPr="00000000" w14:paraId="000002E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0">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yellow"/>
          <w:rtl w:val="0"/>
        </w:rPr>
        <w:t xml:space="preserve">4</w:t>
      </w:r>
      <w:r w:rsidDel="00000000" w:rsidR="00000000" w:rsidRPr="00000000">
        <w:rPr>
          <w:rFonts w:ascii="Times New Roman" w:cs="Times New Roman" w:eastAsia="Times New Roman" w:hAnsi="Times New Roman"/>
          <w:b w:val="1"/>
          <w:bCs w:val="1"/>
          <w:sz w:val="24"/>
          <w:szCs w:val="24"/>
          <w:rtl w:val="0"/>
        </w:rPr>
        <w:t xml:space="preserve">.1. Das obrigações do Contratado </w:t>
      </w:r>
    </w:p>
    <w:p w:rsidR="00000000" w:rsidDel="00000000" w:rsidP="00000000" w:rsidRDefault="00000000" w:rsidRPr="00000000" w14:paraId="000002F1">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F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.1.1. Cumprir todas as obrigações constantes no Termo de Referência e em seus anexos, assumindo exclusivamente seus os riscos e as despesas decorrentes da boa e perfeita execução do objeto;</w:t>
      </w:r>
    </w:p>
    <w:p w:rsidR="00000000" w:rsidDel="00000000" w:rsidP="00000000" w:rsidRDefault="00000000" w:rsidRPr="00000000" w14:paraId="000002F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4">
      <w:pPr>
        <w:spacing w:line="360" w:lineRule="auto"/>
        <w:jc w:val="both"/>
        <w:rPr>
          <w:rFonts w:ascii="Times New Roman" w:cs="Times New Roman" w:eastAsia="Times New Roman" w:hAnsi="Times New Roman"/>
          <w:sz w:val="24"/>
          <w:szCs w:val="24"/>
        </w:rPr>
      </w:pPr>
      <w:bookmarkStart w:colFirst="0" w:colLast="0" w:name="_heading=h.85y7hn55g6sn" w:id="55"/>
      <w:bookmarkEnd w:id="55"/>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.1.2. Efetuar a prestação do serviço conforme fixado no Termo de Referência e em seus anexos;</w:t>
      </w:r>
    </w:p>
    <w:p w:rsidR="00000000" w:rsidDel="00000000" w:rsidP="00000000" w:rsidRDefault="00000000" w:rsidRPr="00000000" w14:paraId="000002F5">
      <w:pPr>
        <w:spacing w:line="360" w:lineRule="auto"/>
        <w:jc w:val="both"/>
        <w:rPr>
          <w:rFonts w:ascii="Times New Roman" w:cs="Times New Roman" w:eastAsia="Times New Roman" w:hAnsi="Times New Roman"/>
          <w:strike w:val="1"/>
          <w:color w:val="ff0000"/>
          <w:sz w:val="24"/>
          <w:szCs w:val="24"/>
        </w:rPr>
      </w:pPr>
      <w:r w:rsidDel="00000000" w:rsidR="00000000" w:rsidRPr="00000000">
        <w:rPr>
          <w:rtl w:val="0"/>
        </w:rPr>
      </w:r>
    </w:p>
    <w:p w:rsidR="00000000" w:rsidDel="00000000" w:rsidP="00000000" w:rsidRDefault="00000000" w:rsidRPr="00000000" w14:paraId="000002F6">
      <w:pPr>
        <w:spacing w:line="360" w:lineRule="auto"/>
        <w:jc w:val="both"/>
        <w:rPr>
          <w:rFonts w:ascii="Times New Roman" w:cs="Times New Roman" w:eastAsia="Times New Roman" w:hAnsi="Times New Roman"/>
          <w:sz w:val="24"/>
          <w:szCs w:val="24"/>
        </w:rPr>
      </w:pPr>
      <w:bookmarkStart w:colFirst="0" w:colLast="0" w:name="_heading=h.m6jgk5alqun5" w:id="56"/>
      <w:bookmarkEnd w:id="56"/>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1.3. Providenciar a imediata correção das irregularidades apontadas pelo Contratante, quanto à prestação do serviço;</w:t>
      </w:r>
    </w:p>
    <w:p w:rsidR="00000000" w:rsidDel="00000000" w:rsidP="00000000" w:rsidRDefault="00000000" w:rsidRPr="00000000" w14:paraId="000002F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.1.4. Garantir a boa qualidade do serviço prestado;</w:t>
      </w:r>
    </w:p>
    <w:p w:rsidR="00000000" w:rsidDel="00000000" w:rsidP="00000000" w:rsidRDefault="00000000" w:rsidRPr="00000000" w14:paraId="000002F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.1.5.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rsidR="00000000" w:rsidDel="00000000" w:rsidP="00000000" w:rsidRDefault="00000000" w:rsidRPr="00000000" w14:paraId="000002F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C">
      <w:pPr>
        <w:spacing w:line="360" w:lineRule="auto"/>
        <w:ind w:hanging="2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.1.6. Atender às determinações regulares emitidas pelo fiscal ou gestor do contrato ou autoridade superior e prestar todo esclarecimento ou informação por eles solicitados;</w:t>
      </w:r>
    </w:p>
    <w:p w:rsidR="00000000" w:rsidDel="00000000" w:rsidP="00000000" w:rsidRDefault="00000000" w:rsidRPr="00000000" w14:paraId="000002F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.1.7. 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rsidR="00000000" w:rsidDel="00000000" w:rsidP="00000000" w:rsidRDefault="00000000" w:rsidRPr="00000000" w14:paraId="000002F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.1.8. Manter, durante toda a execução do contrato, em compatibilidade com as obrigações assumidas, todas as condições exigidas para a habilitação na licitação em cumprimento ao disposto no inciso XVI do artigo 92 da Lei nº 14.133/2021;</w:t>
      </w:r>
    </w:p>
    <w:p w:rsidR="00000000" w:rsidDel="00000000" w:rsidP="00000000" w:rsidRDefault="00000000" w:rsidRPr="00000000" w14:paraId="0000030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.1.9. Responsabilizar-se pelos salários, encargos sociais, previdenciários, securitários, taxas, impostos e quaisquer outros que incidam ou venham a incidir sobre seu pessoal necessário à execução deste contrato;</w:t>
      </w:r>
    </w:p>
    <w:p w:rsidR="00000000" w:rsidDel="00000000" w:rsidP="00000000" w:rsidRDefault="00000000" w:rsidRPr="00000000" w14:paraId="0000030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1.10. Guardar sigilo sobre todas as informações obtidas em decorrência do cumprimento do contrato;</w:t>
      </w:r>
    </w:p>
    <w:p w:rsidR="00000000" w:rsidDel="00000000" w:rsidP="00000000" w:rsidRDefault="00000000" w:rsidRPr="00000000" w14:paraId="00000305">
      <w:pPr>
        <w:tabs>
          <w:tab w:val="left" w:leader="none" w:pos="2250"/>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6">
      <w:pPr>
        <w:tabs>
          <w:tab w:val="left" w:leader="none" w:pos="993"/>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.1.11.</w:t>
        <w:tab/>
        <w:t xml:space="preserve">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14.133/2021;</w:t>
      </w:r>
    </w:p>
    <w:p w:rsidR="00000000" w:rsidDel="00000000" w:rsidP="00000000" w:rsidRDefault="00000000" w:rsidRPr="00000000" w14:paraId="00000307">
      <w:pPr>
        <w:tabs>
          <w:tab w:val="left" w:leader="none" w:pos="225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3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.1.12. Apresentar sempre que solicitado pelo Contratante, comprovação de cumprimento das obrigações tributárias e sociais, legalmente exigíveis;</w:t>
      </w:r>
    </w:p>
    <w:p w:rsidR="00000000" w:rsidDel="00000000" w:rsidP="00000000" w:rsidRDefault="00000000" w:rsidRPr="00000000" w14:paraId="0000030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A">
      <w:pPr>
        <w:spacing w:line="360" w:lineRule="auto"/>
        <w:ind w:hanging="22"/>
        <w:jc w:val="both"/>
        <w:rPr>
          <w:rFonts w:ascii="Times New Roman" w:cs="Times New Roman" w:eastAsia="Times New Roman" w:hAnsi="Times New Roman"/>
          <w:sz w:val="24"/>
          <w:szCs w:val="24"/>
        </w:rPr>
      </w:pPr>
      <w:bookmarkStart w:colFirst="0" w:colLast="0" w:name="_heading=h.56l7mm57cwdr" w:id="57"/>
      <w:bookmarkEnd w:id="57"/>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.1.13. Comunicar ao Contratante a ausência de produto necessário para a execução do serviço, apresentando a devida comprovação, tão logo tome ciência do fato que possa vir a comprometer o efetivo cumprimento da obrigação pelo Contratado caso futuramente demandado;</w:t>
      </w:r>
    </w:p>
    <w:p w:rsidR="00000000" w:rsidDel="00000000" w:rsidP="00000000" w:rsidRDefault="00000000" w:rsidRPr="00000000" w14:paraId="0000030B">
      <w:pPr>
        <w:spacing w:line="360" w:lineRule="auto"/>
        <w:ind w:hanging="2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C">
      <w:pPr>
        <w:tabs>
          <w:tab w:val="left" w:leader="none" w:pos="708"/>
        </w:tabs>
        <w:spacing w:line="360" w:lineRule="auto"/>
        <w:ind w:hanging="2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.1.14. Cumprir, durante todo o período de execução do contrato, a reserva de cargos prevista em lei para pessoa com deficiência, para reabilitado da Previdência Social ou para aprendiz, bem como as reservas de cargos previstas na legislação;</w:t>
      </w:r>
    </w:p>
    <w:p w:rsidR="00000000" w:rsidDel="00000000" w:rsidP="00000000" w:rsidRDefault="00000000" w:rsidRPr="00000000" w14:paraId="0000030D">
      <w:pPr>
        <w:tabs>
          <w:tab w:val="left" w:leader="none" w:pos="708"/>
        </w:tabs>
        <w:spacing w:line="360" w:lineRule="auto"/>
        <w:ind w:hanging="2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E">
      <w:pPr>
        <w:tabs>
          <w:tab w:val="left" w:leader="none" w:pos="708"/>
        </w:tabs>
        <w:spacing w:line="360" w:lineRule="auto"/>
        <w:ind w:hanging="2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1.15. Comprovar, quando solicitado, a reserva de cargos a que se refere a cláusula acima, no prazo fixado pelo fiscal do contrato, com a indicação dos empregados que preencheram as referidas vagas;</w:t>
      </w:r>
    </w:p>
    <w:p w:rsidR="00000000" w:rsidDel="00000000" w:rsidP="00000000" w:rsidRDefault="00000000" w:rsidRPr="00000000" w14:paraId="000003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.1.16. Submeter-se às normas e determinações do Contratante no que se referem à execução do contrato.</w:t>
      </w:r>
    </w:p>
    <w:p w:rsidR="00000000" w:rsidDel="00000000" w:rsidP="00000000" w:rsidRDefault="00000000" w:rsidRPr="00000000" w14:paraId="00000311">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36"/>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312">
            <w:pPr>
              <w:spacing w:line="360" w:lineRule="auto"/>
              <w:jc w:val="both"/>
              <w:rPr>
                <w:rFonts w:ascii="Times New Roman" w:cs="Times New Roman" w:eastAsia="Times New Roman" w:hAnsi="Times New Roman"/>
                <w:sz w:val="24"/>
                <w:szCs w:val="24"/>
                <w:highlight w:val="cya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w:t>
            </w:r>
            <w:r w:rsidDel="00000000" w:rsidR="00000000" w:rsidRPr="00000000">
              <w:rPr>
                <w:rFonts w:ascii="Times New Roman" w:cs="Times New Roman" w:eastAsia="Times New Roman" w:hAnsi="Times New Roman"/>
                <w:sz w:val="24"/>
                <w:szCs w:val="24"/>
                <w:highlight w:val="green"/>
                <w:rtl w:val="0"/>
              </w:rPr>
              <w:t xml:space="preserve"> - Excluir ou inserir demais obrigações do Contratado em razão da especificidade do objeto, quando houver.</w:t>
            </w:r>
            <w:r w:rsidDel="00000000" w:rsidR="00000000" w:rsidRPr="00000000">
              <w:rPr>
                <w:rtl w:val="0"/>
              </w:rPr>
            </w:r>
          </w:p>
        </w:tc>
      </w:tr>
    </w:tbl>
    <w:p w:rsidR="00000000" w:rsidDel="00000000" w:rsidP="00000000" w:rsidRDefault="00000000" w:rsidRPr="00000000" w14:paraId="00000313">
      <w:pPr>
        <w:spacing w:line="360" w:lineRule="auto"/>
        <w:jc w:val="both"/>
        <w:rPr>
          <w:rFonts w:ascii="Times New Roman" w:cs="Times New Roman" w:eastAsia="Times New Roman" w:hAnsi="Times New Roman"/>
          <w:sz w:val="24"/>
          <w:szCs w:val="24"/>
          <w:highlight w:val="cyan"/>
        </w:rPr>
      </w:pPr>
      <w:r w:rsidDel="00000000" w:rsidR="00000000" w:rsidRPr="00000000">
        <w:rPr>
          <w:rtl w:val="0"/>
        </w:rPr>
      </w:r>
    </w:p>
    <w:p w:rsidR="00000000" w:rsidDel="00000000" w:rsidP="00000000" w:rsidRDefault="00000000" w:rsidRPr="00000000" w14:paraId="00000314">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yellow"/>
          <w:rtl w:val="0"/>
        </w:rPr>
        <w:t xml:space="preserve">4</w:t>
      </w:r>
      <w:r w:rsidDel="00000000" w:rsidR="00000000" w:rsidRPr="00000000">
        <w:rPr>
          <w:rFonts w:ascii="Times New Roman" w:cs="Times New Roman" w:eastAsia="Times New Roman" w:hAnsi="Times New Roman"/>
          <w:b w:val="1"/>
          <w:bCs w:val="1"/>
          <w:sz w:val="24"/>
          <w:szCs w:val="24"/>
          <w:rtl w:val="0"/>
        </w:rPr>
        <w:t xml:space="preserve">.2. Das obrigações do Contratante</w:t>
      </w:r>
    </w:p>
    <w:p w:rsidR="00000000" w:rsidDel="00000000" w:rsidP="00000000" w:rsidRDefault="00000000" w:rsidRPr="00000000" w14:paraId="0000031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.2.1. Acompanhar e fiscalizar a execução da prestação do serviço contratado, por meio da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tl w:val="0"/>
        </w:rPr>
      </w:r>
    </w:p>
    <w:p w:rsidR="00000000" w:rsidDel="00000000" w:rsidP="00000000" w:rsidRDefault="00000000" w:rsidRPr="00000000" w14:paraId="0000031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.2.2. Fiscalizar a manutenção pelo Contratado, das condições de habilitação exigidas no Termo de Referência, do cumprimento das exigências de reserva de cargos prevista em lei, bem como em outras normas específicas, durante toda a execução do contrato, em atendimento ao disposto nos incisos XVI e XVII do artigo 92 da Lei nº 14.133/2021;</w:t>
      </w:r>
    </w:p>
    <w:p w:rsidR="00000000" w:rsidDel="00000000" w:rsidP="00000000" w:rsidRDefault="00000000" w:rsidRPr="00000000" w14:paraId="0000031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.2.3. Pagar no vencimento a fatura apresentada pelo Contratado correspondente ao serviço prestado;</w:t>
      </w:r>
    </w:p>
    <w:p w:rsidR="00000000" w:rsidDel="00000000" w:rsidP="00000000" w:rsidRDefault="00000000" w:rsidRPr="00000000" w14:paraId="0000031B">
      <w:pPr>
        <w:spacing w:line="36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sz w:val="24"/>
          <w:szCs w:val="24"/>
          <w:rtl w:val="0"/>
        </w:rPr>
        <w:t xml:space="preserve">.2.4. Notificar o Contratado, por escrito, fixando-lhe prazo para corrigir defeitos ou irregularidades encontradas na execução do </w:t>
      </w:r>
      <w:r w:rsidDel="00000000" w:rsidR="00000000" w:rsidRPr="00000000">
        <w:rPr>
          <w:rFonts w:ascii="Times New Roman" w:cs="Times New Roman" w:eastAsia="Times New Roman" w:hAnsi="Times New Roman"/>
          <w:sz w:val="24"/>
          <w:szCs w:val="24"/>
          <w:highlight w:val="yellow"/>
          <w:rtl w:val="0"/>
        </w:rPr>
        <w:t xml:space="preserve">serviço/fornecimento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1D">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37"/>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p w:rsidR="00000000" w:rsidDel="00000000" w:rsidP="00000000" w:rsidRDefault="00000000" w:rsidRPr="00000000" w14:paraId="0000031E">
            <w:pPr>
              <w:spacing w:line="360" w:lineRule="auto"/>
              <w:jc w:val="both"/>
              <w:rPr>
                <w:rFonts w:ascii="Times New Roman" w:cs="Times New Roman" w:eastAsia="Times New Roman" w:hAnsi="Times New Roman"/>
                <w:sz w:val="24"/>
                <w:szCs w:val="24"/>
                <w:highlight w:val="cyan"/>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w:t>
            </w:r>
            <w:r w:rsidDel="00000000" w:rsidR="00000000" w:rsidRPr="00000000">
              <w:rPr>
                <w:rFonts w:ascii="Times New Roman" w:cs="Times New Roman" w:eastAsia="Times New Roman" w:hAnsi="Times New Roman"/>
                <w:sz w:val="24"/>
                <w:szCs w:val="24"/>
                <w:highlight w:val="green"/>
                <w:rtl w:val="0"/>
              </w:rPr>
              <w:t xml:space="preserve"> - Excluir ou inserir demais obrigações da Contratante em razão da especificidade do objeto, quando houver.</w:t>
            </w:r>
            <w:r w:rsidDel="00000000" w:rsidR="00000000" w:rsidRPr="00000000">
              <w:rPr>
                <w:rtl w:val="0"/>
              </w:rPr>
            </w:r>
          </w:p>
        </w:tc>
      </w:tr>
    </w:tbl>
    <w:p w:rsidR="00000000" w:rsidDel="00000000" w:rsidP="00000000" w:rsidRDefault="00000000" w:rsidRPr="00000000" w14:paraId="0000031F">
      <w:pPr>
        <w:spacing w:line="360" w:lineRule="auto"/>
        <w:ind w:left="426" w:firstLine="0"/>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20">
      <w:pPr>
        <w:spacing w:line="36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2">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ANEXO II</w:t>
      </w:r>
    </w:p>
    <w:p w:rsidR="00000000" w:rsidDel="00000000" w:rsidP="00000000" w:rsidRDefault="00000000" w:rsidRPr="00000000" w14:paraId="00000323">
      <w:pPr>
        <w:spacing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24">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MODELO DE PROPOSTA DE PREÇOS AJUSTADA</w:t>
      </w:r>
    </w:p>
    <w:p w:rsidR="00000000" w:rsidDel="00000000" w:rsidP="00000000" w:rsidRDefault="00000000" w:rsidRPr="00000000" w14:paraId="00000325">
      <w:pPr>
        <w:spacing w:line="360" w:lineRule="auto"/>
        <w:jc w:val="center"/>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PREGÃO ELETRÔNICO Nº </w:t>
      </w:r>
      <w:r w:rsidDel="00000000" w:rsidR="00000000" w:rsidRPr="00000000">
        <w:rPr>
          <w:rFonts w:ascii="Times New Roman" w:cs="Times New Roman" w:eastAsia="Times New Roman" w:hAnsi="Times New Roman"/>
          <w:b w:val="1"/>
          <w:bCs w:val="1"/>
          <w:sz w:val="24"/>
          <w:szCs w:val="24"/>
          <w:highlight w:val="yellow"/>
          <w:rtl w:val="0"/>
        </w:rPr>
        <w:t xml:space="preserve">............................</w:t>
      </w:r>
      <w:r w:rsidDel="00000000" w:rsidR="00000000" w:rsidRPr="00000000">
        <w:rPr>
          <w:rtl w:val="0"/>
        </w:rPr>
      </w:r>
    </w:p>
    <w:p w:rsidR="00000000" w:rsidDel="00000000" w:rsidP="00000000" w:rsidRDefault="00000000" w:rsidRPr="00000000" w14:paraId="00000326">
      <w:pPr>
        <w:spacing w:line="360" w:lineRule="auto"/>
        <w:jc w:val="center"/>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327">
      <w:pPr>
        <w:spacing w:line="360" w:lineRule="auto"/>
        <w:jc w:val="center"/>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32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Razão social:</w:t>
      </w:r>
    </w:p>
    <w:p w:rsidR="00000000" w:rsidDel="00000000" w:rsidP="00000000" w:rsidRDefault="00000000" w:rsidRPr="00000000" w14:paraId="0000032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CNPJ:</w:t>
      </w:r>
    </w:p>
    <w:p w:rsidR="00000000" w:rsidDel="00000000" w:rsidP="00000000" w:rsidRDefault="00000000" w:rsidRPr="00000000" w14:paraId="000003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Endereço:</w:t>
      </w:r>
    </w:p>
    <w:p w:rsidR="00000000" w:rsidDel="00000000" w:rsidP="00000000" w:rsidRDefault="00000000" w:rsidRPr="00000000" w14:paraId="0000032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Telefone:</w:t>
      </w:r>
    </w:p>
    <w:p w:rsidR="00000000" w:rsidDel="00000000" w:rsidP="00000000" w:rsidRDefault="00000000" w:rsidRPr="00000000" w14:paraId="000003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Endereço eletrônico (e-mail) para contato:</w:t>
      </w:r>
    </w:p>
    <w:p w:rsidR="00000000" w:rsidDel="00000000" w:rsidP="00000000" w:rsidRDefault="00000000" w:rsidRPr="00000000" w14:paraId="0000032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Objeto:</w:t>
      </w:r>
    </w:p>
    <w:p w:rsidR="00000000" w:rsidDel="00000000" w:rsidP="00000000" w:rsidRDefault="00000000" w:rsidRPr="00000000" w14:paraId="000003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Validade da proposta: </w:t>
      </w:r>
      <w:r w:rsidDel="00000000" w:rsidR="00000000" w:rsidRPr="00000000">
        <w:rPr>
          <w:rFonts w:ascii="Times New Roman" w:cs="Times New Roman" w:eastAsia="Times New Roman" w:hAnsi="Times New Roman"/>
          <w:sz w:val="24"/>
          <w:szCs w:val="24"/>
          <w:highlight w:val="yellow"/>
          <w:rtl w:val="0"/>
        </w:rPr>
        <w:t xml:space="preserve">90 (noventa) dias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1">
      <w:pPr>
        <w:spacing w:line="360"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32">
      <w:pPr>
        <w:spacing w:line="240" w:lineRule="auto"/>
        <w:jc w:val="center"/>
        <w:rPr>
          <w:rFonts w:ascii="Times New Roman" w:cs="Times New Roman" w:eastAsia="Times New Roman" w:hAnsi="Times New Roman"/>
          <w:b w:val="1"/>
          <w:bCs w:val="1"/>
          <w:color w:val="ff0000"/>
          <w:sz w:val="24"/>
          <w:szCs w:val="24"/>
          <w:highlight w:val="yellow"/>
          <w:u w:val="single"/>
        </w:rPr>
      </w:pPr>
      <w:bookmarkStart w:colFirst="0" w:colLast="0" w:name="_heading=h.m8rn2df0s0q6" w:id="58"/>
      <w:bookmarkEnd w:id="58"/>
      <w:r w:rsidDel="00000000" w:rsidR="00000000" w:rsidRPr="00000000">
        <w:rPr>
          <w:rtl w:val="0"/>
        </w:rPr>
      </w:r>
    </w:p>
    <w:p w:rsidR="00000000" w:rsidDel="00000000" w:rsidP="00000000" w:rsidRDefault="00000000" w:rsidRPr="00000000" w14:paraId="00000333">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34">
      <w:pPr>
        <w:spacing w:line="240" w:lineRule="auto"/>
        <w:jc w:val="center"/>
        <w:rPr>
          <w:rFonts w:ascii="Times New Roman" w:cs="Times New Roman" w:eastAsia="Times New Roman" w:hAnsi="Times New Roman"/>
          <w:b w:val="1"/>
          <w:bCs w:val="1"/>
          <w:color w:val="ff0000"/>
          <w:sz w:val="24"/>
          <w:szCs w:val="24"/>
          <w:highlight w:val="yellow"/>
          <w:u w:val="single"/>
        </w:rPr>
      </w:pPr>
      <w:r w:rsidDel="00000000" w:rsidR="00000000" w:rsidRPr="00000000">
        <w:rPr>
          <w:rFonts w:ascii="Times New Roman" w:cs="Times New Roman" w:eastAsia="Times New Roman" w:hAnsi="Times New Roman"/>
          <w:b w:val="1"/>
          <w:bCs w:val="1"/>
          <w:color w:val="ff0000"/>
          <w:sz w:val="24"/>
          <w:szCs w:val="24"/>
          <w:highlight w:val="yellow"/>
          <w:u w:val="single"/>
          <w:rtl w:val="0"/>
        </w:rPr>
        <w:t xml:space="preserve">ITEM/GRUPO/LOTE Nº.......</w:t>
      </w:r>
    </w:p>
    <w:p w:rsidR="00000000" w:rsidDel="00000000" w:rsidP="00000000" w:rsidRDefault="00000000" w:rsidRPr="00000000" w14:paraId="00000335">
      <w:pPr>
        <w:spacing w:line="240" w:lineRule="auto"/>
        <w:jc w:val="center"/>
        <w:rPr>
          <w:rFonts w:ascii="Times New Roman" w:cs="Times New Roman" w:eastAsia="Times New Roman" w:hAnsi="Times New Roman"/>
          <w:b w:val="1"/>
          <w:bCs w:val="1"/>
          <w:color w:val="ff0000"/>
          <w:sz w:val="24"/>
          <w:szCs w:val="24"/>
          <w:u w:val="single"/>
        </w:rPr>
      </w:pPr>
      <w:r w:rsidDel="00000000" w:rsidR="00000000" w:rsidRPr="00000000">
        <w:rPr>
          <w:rtl w:val="0"/>
        </w:rPr>
      </w:r>
    </w:p>
    <w:p w:rsidR="00000000" w:rsidDel="00000000" w:rsidP="00000000" w:rsidRDefault="00000000" w:rsidRPr="00000000" w14:paraId="00000336">
      <w:pPr>
        <w:spacing w:after="240" w:before="240" w:line="240" w:lineRule="auto"/>
        <w:jc w:val="center"/>
        <w:rPr>
          <w:rFonts w:ascii="Times New Roman" w:cs="Times New Roman" w:eastAsia="Times New Roman" w:hAnsi="Times New Roman"/>
          <w:b w:val="1"/>
          <w:bCs w:val="1"/>
          <w:color w:val="ff0000"/>
          <w:sz w:val="24"/>
          <w:szCs w:val="24"/>
          <w:u w:val="single"/>
        </w:rPr>
      </w:pPr>
      <w:r w:rsidDel="00000000" w:rsidR="00000000" w:rsidRPr="00000000">
        <w:rPr>
          <w:rtl w:val="0"/>
        </w:rPr>
      </w:r>
    </w:p>
    <w:tbl>
      <w:tblPr>
        <w:tblStyle w:val="Table38"/>
        <w:tblW w:w="9840.0" w:type="dxa"/>
        <w:jc w:val="left"/>
        <w:tblInd w:w="-3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95"/>
        <w:gridCol w:w="915"/>
        <w:gridCol w:w="2100"/>
        <w:gridCol w:w="1725"/>
        <w:gridCol w:w="1185"/>
        <w:gridCol w:w="1440"/>
        <w:gridCol w:w="1380"/>
        <w:tblGridChange w:id="0">
          <w:tblGrid>
            <w:gridCol w:w="1095"/>
            <w:gridCol w:w="915"/>
            <w:gridCol w:w="2100"/>
            <w:gridCol w:w="1725"/>
            <w:gridCol w:w="1185"/>
            <w:gridCol w:w="1440"/>
            <w:gridCol w:w="1380"/>
          </w:tblGrid>
        </w:tblGridChange>
      </w:tblGrid>
      <w:tr>
        <w:trPr>
          <w:cantSplit w:val="0"/>
          <w:trHeight w:val="840" w:hRule="atLeast"/>
          <w:tblHeader w:val="0"/>
        </w:trPr>
        <w:tc>
          <w:tcPr>
            <w:tcBorders>
              <w:top w:color="000000" w:space="0" w:sz="5" w:val="single"/>
              <w:left w:color="000000" w:space="0" w:sz="5" w:val="single"/>
              <w:bottom w:color="000000" w:space="0" w:sz="0" w:val="nil"/>
              <w:right w:color="000000" w:space="0" w:sz="5" w:val="single"/>
            </w:tcBorders>
            <w:tcMar>
              <w:top w:w="0.0" w:type="dxa"/>
              <w:left w:w="80.0" w:type="dxa"/>
              <w:bottom w:w="0.0" w:type="dxa"/>
              <w:right w:w="80.0" w:type="dxa"/>
            </w:tcMar>
          </w:tcPr>
          <w:p w:rsidR="00000000" w:rsidDel="00000000" w:rsidP="00000000" w:rsidRDefault="00000000" w:rsidRPr="00000000" w14:paraId="00000337">
            <w:pPr>
              <w:spacing w:after="240" w:before="240" w:line="240" w:lineRule="auto"/>
              <w:jc w:val="center"/>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ITEM</w:t>
            </w:r>
          </w:p>
        </w:tc>
        <w:tc>
          <w:tcPr>
            <w:tcBorders>
              <w:top w:color="000000" w:space="0" w:sz="5" w:val="single"/>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38">
            <w:pPr>
              <w:spacing w:after="240" w:before="240" w:line="240" w:lineRule="auto"/>
              <w:jc w:val="center"/>
              <w:rPr>
                <w:rFonts w:ascii="Times New Roman" w:cs="Times New Roman" w:eastAsia="Times New Roman" w:hAnsi="Times New Roman"/>
                <w:b w:val="1"/>
                <w:bCs w:val="1"/>
                <w:color w:val="ff0000"/>
                <w:sz w:val="18"/>
                <w:szCs w:val="18"/>
                <w:highlight w:val="cyan"/>
              </w:rPr>
            </w:pPr>
            <w:r w:rsidDel="00000000" w:rsidR="00000000" w:rsidRPr="00000000">
              <w:rPr>
                <w:rFonts w:ascii="Times New Roman" w:cs="Times New Roman" w:eastAsia="Times New Roman" w:hAnsi="Times New Roman"/>
                <w:b w:val="1"/>
                <w:bCs w:val="1"/>
                <w:color w:val="ff0000"/>
                <w:sz w:val="18"/>
                <w:szCs w:val="18"/>
                <w:highlight w:val="cyan"/>
                <w:rtl w:val="0"/>
              </w:rPr>
              <w:t xml:space="preserve">CÓDIGO GRP</w:t>
            </w:r>
          </w:p>
        </w:tc>
        <w:tc>
          <w:tcPr>
            <w:tcBorders>
              <w:top w:color="000000" w:space="0" w:sz="5" w:val="single"/>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39">
            <w:pPr>
              <w:spacing w:after="240" w:before="240" w:line="240" w:lineRule="auto"/>
              <w:jc w:val="center"/>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DESCRIÇÃO</w:t>
            </w:r>
          </w:p>
        </w:tc>
        <w:tc>
          <w:tcPr>
            <w:tcBorders>
              <w:top w:color="000000" w:space="0" w:sz="5" w:val="single"/>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3A">
            <w:pPr>
              <w:spacing w:after="240" w:before="240" w:line="240" w:lineRule="auto"/>
              <w:jc w:val="center"/>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QUANTIDADE</w:t>
            </w:r>
          </w:p>
        </w:tc>
        <w:tc>
          <w:tcPr>
            <w:tcBorders>
              <w:top w:color="000000" w:space="0" w:sz="5" w:val="single"/>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3B">
            <w:pPr>
              <w:spacing w:after="240" w:before="240" w:line="240" w:lineRule="auto"/>
              <w:jc w:val="center"/>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VALOR UNITÁRIO</w:t>
            </w:r>
          </w:p>
        </w:tc>
        <w:tc>
          <w:tcPr>
            <w:tcBorders>
              <w:top w:color="000000" w:space="0" w:sz="5" w:val="single"/>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3C">
            <w:pPr>
              <w:spacing w:after="240" w:before="240" w:line="240" w:lineRule="auto"/>
              <w:jc w:val="center"/>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VALOR</w:t>
            </w:r>
          </w:p>
          <w:p w:rsidR="00000000" w:rsidDel="00000000" w:rsidP="00000000" w:rsidRDefault="00000000" w:rsidRPr="00000000" w14:paraId="0000033D">
            <w:pPr>
              <w:spacing w:after="240" w:before="240" w:line="240" w:lineRule="auto"/>
              <w:jc w:val="center"/>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MENSAL</w:t>
            </w:r>
          </w:p>
        </w:tc>
        <w:tc>
          <w:tcPr>
            <w:tcBorders>
              <w:top w:color="000000" w:space="0" w:sz="5" w:val="single"/>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3E">
            <w:pPr>
              <w:spacing w:after="240" w:before="240" w:line="240" w:lineRule="auto"/>
              <w:jc w:val="center"/>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VALOR GLOBAL/ TOTAL</w:t>
            </w:r>
          </w:p>
        </w:tc>
      </w:tr>
      <w:tr>
        <w:trPr>
          <w:cantSplit w:val="0"/>
          <w:trHeight w:val="5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3F">
            <w:pPr>
              <w:spacing w:after="240" w:before="240" w:line="240" w:lineRule="auto"/>
              <w:jc w:val="center"/>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01</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40">
            <w:pPr>
              <w:spacing w:after="240" w:before="240" w:line="240" w:lineRule="auto"/>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41">
            <w:pPr>
              <w:spacing w:after="240" w:before="240" w:line="240" w:lineRule="auto"/>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42">
            <w:pPr>
              <w:spacing w:after="240" w:before="240" w:line="240" w:lineRule="auto"/>
              <w:jc w:val="center"/>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43">
            <w:pPr>
              <w:spacing w:after="240" w:before="240" w:line="240" w:lineRule="auto"/>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44">
            <w:pPr>
              <w:spacing w:after="240" w:before="240" w:line="240" w:lineRule="auto"/>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45">
            <w:pPr>
              <w:spacing w:after="240" w:before="240" w:line="240" w:lineRule="auto"/>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 </w:t>
            </w:r>
          </w:p>
        </w:tc>
      </w:tr>
      <w:tr>
        <w:trPr>
          <w:cantSplit w:val="0"/>
          <w:trHeight w:val="285" w:hRule="atLeast"/>
          <w:tblHeader w:val="0"/>
        </w:trPr>
        <w:tc>
          <w:tcPr>
            <w:gridSpan w:val="6"/>
            <w:tcBorders>
              <w:top w:color="000000" w:space="0" w:sz="0" w:val="nil"/>
              <w:left w:color="000000" w:space="0" w:sz="5" w:val="single"/>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46">
            <w:pPr>
              <w:spacing w:after="240" w:before="240" w:line="240" w:lineRule="auto"/>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VALOR GLOBAL:</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4C">
            <w:pPr>
              <w:spacing w:after="240" w:before="240" w:line="240" w:lineRule="auto"/>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 </w:t>
            </w:r>
          </w:p>
        </w:tc>
      </w:tr>
      <w:tr>
        <w:trPr>
          <w:cantSplit w:val="0"/>
          <w:trHeight w:val="285" w:hRule="atLeast"/>
          <w:tblHeader w:val="0"/>
        </w:trPr>
        <w:tc>
          <w:tcPr>
            <w:gridSpan w:val="7"/>
            <w:tcBorders>
              <w:top w:color="000000" w:space="0" w:sz="0" w:val="nil"/>
              <w:left w:color="000000" w:space="0" w:sz="5" w:val="single"/>
              <w:bottom w:color="000000" w:space="0" w:sz="5" w:val="single"/>
              <w:right w:color="000000" w:space="0" w:sz="5" w:val="single"/>
            </w:tcBorders>
            <w:tcMar>
              <w:top w:w="0.0" w:type="dxa"/>
              <w:left w:w="80.0" w:type="dxa"/>
              <w:bottom w:w="0.0" w:type="dxa"/>
              <w:right w:w="80.0" w:type="dxa"/>
            </w:tcMar>
          </w:tcPr>
          <w:p w:rsidR="00000000" w:rsidDel="00000000" w:rsidP="00000000" w:rsidRDefault="00000000" w:rsidRPr="00000000" w14:paraId="0000034D">
            <w:pPr>
              <w:spacing w:after="240" w:before="240" w:line="240" w:lineRule="auto"/>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 reais e .......... centavos.</w:t>
            </w:r>
          </w:p>
        </w:tc>
      </w:tr>
    </w:tbl>
    <w:p w:rsidR="00000000" w:rsidDel="00000000" w:rsidP="00000000" w:rsidRDefault="00000000" w:rsidRPr="00000000" w14:paraId="00000354">
      <w:pPr>
        <w:spacing w:line="240" w:lineRule="auto"/>
        <w:jc w:val="center"/>
        <w:rPr>
          <w:rFonts w:ascii="Times New Roman" w:cs="Times New Roman" w:eastAsia="Times New Roman" w:hAnsi="Times New Roman"/>
          <w:b w:val="1"/>
          <w:bCs w:val="1"/>
          <w:color w:val="ff0000"/>
          <w:sz w:val="24"/>
          <w:szCs w:val="24"/>
        </w:rPr>
      </w:pPr>
      <w:bookmarkStart w:colFirst="0" w:colLast="0" w:name="_heading=h.reqadppo3pqn" w:id="59"/>
      <w:bookmarkEnd w:id="59"/>
      <w:r w:rsidDel="00000000" w:rsidR="00000000" w:rsidRPr="00000000">
        <w:rPr>
          <w:rtl w:val="0"/>
        </w:rPr>
      </w:r>
    </w:p>
    <w:p w:rsidR="00000000" w:rsidDel="00000000" w:rsidP="00000000" w:rsidRDefault="00000000" w:rsidRPr="00000000" w14:paraId="00000355">
      <w:pPr>
        <w:spacing w:line="240" w:lineRule="auto"/>
        <w:jc w:val="center"/>
        <w:rPr>
          <w:rFonts w:ascii="Times New Roman" w:cs="Times New Roman" w:eastAsia="Times New Roman" w:hAnsi="Times New Roman"/>
          <w:b w:val="1"/>
          <w:bCs w:val="1"/>
          <w:color w:val="ff0000"/>
          <w:sz w:val="24"/>
          <w:szCs w:val="24"/>
        </w:rPr>
      </w:pPr>
      <w:bookmarkStart w:colFirst="0" w:colLast="0" w:name="_heading=h.pnxgxzamqamw" w:id="60"/>
      <w:bookmarkEnd w:id="60"/>
      <w:r w:rsidDel="00000000" w:rsidR="00000000" w:rsidRPr="00000000">
        <w:rPr>
          <w:rtl w:val="0"/>
        </w:rPr>
      </w:r>
    </w:p>
    <w:tbl>
      <w:tblPr>
        <w:tblStyle w:val="Table39"/>
        <w:tblW w:w="9916.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16"/>
        <w:tblGridChange w:id="0">
          <w:tblGrid>
            <w:gridCol w:w="9916"/>
          </w:tblGrid>
        </w:tblGridChange>
      </w:tblGrid>
      <w:tr>
        <w:trPr>
          <w:cantSplit w:val="0"/>
          <w:tblHeader w:val="0"/>
        </w:trPr>
        <w:tc>
          <w:tcPr/>
          <w:p w:rsidR="00000000" w:rsidDel="00000000" w:rsidP="00000000" w:rsidRDefault="00000000" w:rsidRPr="00000000" w14:paraId="00000356">
            <w:pPr>
              <w:spacing w:line="24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sz w:val="24"/>
                <w:szCs w:val="24"/>
                <w:highlight w:val="green"/>
                <w:rtl w:val="0"/>
              </w:rPr>
              <w:t xml:space="preserve">Nota Explicativa -</w:t>
            </w:r>
            <w:r w:rsidDel="00000000" w:rsidR="00000000" w:rsidRPr="00000000">
              <w:rPr>
                <w:rFonts w:ascii="Times New Roman" w:cs="Times New Roman" w:eastAsia="Times New Roman" w:hAnsi="Times New Roman"/>
                <w:sz w:val="24"/>
                <w:szCs w:val="24"/>
                <w:highlight w:val="green"/>
                <w:rtl w:val="0"/>
              </w:rPr>
              <w:t xml:space="preserve"> O órgão poderá alterar o modelo de proposta para adequação ao objeto licitado.</w:t>
            </w:r>
            <w:r w:rsidDel="00000000" w:rsidR="00000000" w:rsidRPr="00000000">
              <w:rPr>
                <w:rtl w:val="0"/>
              </w:rPr>
            </w:r>
          </w:p>
        </w:tc>
      </w:tr>
    </w:tbl>
    <w:p w:rsidR="00000000" w:rsidDel="00000000" w:rsidP="00000000" w:rsidRDefault="00000000" w:rsidRPr="00000000" w14:paraId="00000357">
      <w:pPr>
        <w:spacing w:line="240"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58">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9">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 __ de ________________ de _____</w:t>
      </w:r>
    </w:p>
    <w:p w:rsidR="00000000" w:rsidDel="00000000" w:rsidP="00000000" w:rsidRDefault="00000000" w:rsidRPr="00000000" w14:paraId="0000035B">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w:t>
      </w:r>
    </w:p>
    <w:p w:rsidR="00000000" w:rsidDel="00000000" w:rsidP="00000000" w:rsidRDefault="00000000" w:rsidRPr="00000000" w14:paraId="0000035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Assinatura do responsável legal da empresa licitante</w:t>
      </w:r>
    </w:p>
    <w:p w:rsidR="00000000" w:rsidDel="00000000" w:rsidP="00000000" w:rsidRDefault="00000000" w:rsidRPr="00000000" w14:paraId="0000035E">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F">
      <w:pPr>
        <w:spacing w:line="360" w:lineRule="auto"/>
        <w:jc w:val="cente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60">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1">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2">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3">
      <w:pPr>
        <w:spacing w:line="360" w:lineRule="auto"/>
        <w:jc w:val="center"/>
        <w:rPr>
          <w:rFonts w:ascii="Times New Roman" w:cs="Times New Roman" w:eastAsia="Times New Roman" w:hAnsi="Times New Roman"/>
          <w:b w:val="1"/>
          <w:bCs w:val="1"/>
          <w:color w:val="ff0000"/>
          <w:sz w:val="24"/>
          <w:szCs w:val="24"/>
          <w:u w:val="single"/>
        </w:rPr>
      </w:pPr>
      <w:bookmarkStart w:colFirst="0" w:colLast="0" w:name="_heading=h.i2mkolz9ahfo" w:id="61"/>
      <w:bookmarkEnd w:id="61"/>
      <w:r w:rsidDel="00000000" w:rsidR="00000000" w:rsidRPr="00000000">
        <w:rPr>
          <w:rFonts w:ascii="Times New Roman" w:cs="Times New Roman" w:eastAsia="Times New Roman" w:hAnsi="Times New Roman"/>
          <w:b w:val="1"/>
          <w:bCs w:val="1"/>
          <w:color w:val="ff0000"/>
          <w:sz w:val="24"/>
          <w:szCs w:val="24"/>
          <w:u w:val="single"/>
          <w:rtl w:val="0"/>
        </w:rPr>
        <w:t xml:space="preserve">ANEXO </w:t>
      </w:r>
      <w:r w:rsidDel="00000000" w:rsidR="00000000" w:rsidRPr="00000000">
        <w:rPr>
          <w:rFonts w:ascii="Times New Roman" w:cs="Times New Roman" w:eastAsia="Times New Roman" w:hAnsi="Times New Roman"/>
          <w:b w:val="1"/>
          <w:bCs w:val="1"/>
          <w:color w:val="ff0000"/>
          <w:sz w:val="24"/>
          <w:szCs w:val="24"/>
          <w:highlight w:val="yellow"/>
          <w:u w:val="single"/>
          <w:rtl w:val="0"/>
        </w:rPr>
        <w:t xml:space="preserve">....</w:t>
      </w:r>
      <w:r w:rsidDel="00000000" w:rsidR="00000000" w:rsidRPr="00000000">
        <w:rPr>
          <w:rtl w:val="0"/>
        </w:rPr>
      </w:r>
    </w:p>
    <w:p w:rsidR="00000000" w:rsidDel="00000000" w:rsidP="00000000" w:rsidRDefault="00000000" w:rsidRPr="00000000" w14:paraId="00000364">
      <w:pPr>
        <w:spacing w:line="360" w:lineRule="auto"/>
        <w:jc w:val="center"/>
        <w:rPr>
          <w:rFonts w:ascii="Times New Roman" w:cs="Times New Roman" w:eastAsia="Times New Roman" w:hAnsi="Times New Roman"/>
          <w:b w:val="1"/>
          <w:bCs w:val="1"/>
          <w:color w:val="ff0000"/>
          <w:sz w:val="24"/>
          <w:szCs w:val="24"/>
          <w:u w:val="single"/>
        </w:rPr>
      </w:pPr>
      <w:r w:rsidDel="00000000" w:rsidR="00000000" w:rsidRPr="00000000">
        <w:rPr>
          <w:rFonts w:ascii="Times New Roman" w:cs="Times New Roman" w:eastAsia="Times New Roman" w:hAnsi="Times New Roman"/>
          <w:b w:val="1"/>
          <w:bCs w:val="1"/>
          <w:color w:val="ff0000"/>
          <w:sz w:val="24"/>
          <w:szCs w:val="24"/>
          <w:u w:val="single"/>
          <w:rtl w:val="0"/>
        </w:rPr>
        <w:t xml:space="preserve">MODELO DE TERMO DE VISTORIA</w:t>
      </w:r>
    </w:p>
    <w:p w:rsidR="00000000" w:rsidDel="00000000" w:rsidP="00000000" w:rsidRDefault="00000000" w:rsidRPr="00000000" w14:paraId="00000365">
      <w:pPr>
        <w:spacing w:line="360" w:lineRule="auto"/>
        <w:jc w:val="center"/>
        <w:rPr>
          <w:rFonts w:ascii="Times New Roman" w:cs="Times New Roman" w:eastAsia="Times New Roman" w:hAnsi="Times New Roman"/>
          <w:color w:val="ff0000"/>
          <w:sz w:val="24"/>
          <w:szCs w:val="24"/>
          <w:u w:val="single"/>
        </w:rPr>
      </w:pPr>
      <w:r w:rsidDel="00000000" w:rsidR="00000000" w:rsidRPr="00000000">
        <w:rPr>
          <w:rtl w:val="0"/>
        </w:rPr>
      </w:r>
    </w:p>
    <w:p w:rsidR="00000000" w:rsidDel="00000000" w:rsidP="00000000" w:rsidRDefault="00000000" w:rsidRPr="00000000" w14:paraId="00000366">
      <w:pPr>
        <w:spacing w:line="360" w:lineRule="auto"/>
        <w:jc w:val="center"/>
        <w:rPr>
          <w:rFonts w:ascii="Times New Roman" w:cs="Times New Roman" w:eastAsia="Times New Roman" w:hAnsi="Times New Roman"/>
          <w:color w:val="ff0000"/>
          <w:sz w:val="24"/>
          <w:szCs w:val="24"/>
        </w:rPr>
      </w:pPr>
      <w:r w:rsidDel="00000000" w:rsidR="00000000" w:rsidRPr="00000000">
        <w:rPr>
          <w:rtl w:val="0"/>
        </w:rPr>
      </w:r>
    </w:p>
    <w:tbl>
      <w:tblPr>
        <w:tblStyle w:val="Table40"/>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7">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color w:val="ff0000"/>
                <w:sz w:val="24"/>
                <w:szCs w:val="24"/>
                <w:highlight w:val="green"/>
                <w:rtl w:val="0"/>
              </w:rPr>
              <w:t xml:space="preserve">Nota Explicativa -</w:t>
            </w:r>
            <w:r w:rsidDel="00000000" w:rsidR="00000000" w:rsidRPr="00000000">
              <w:rPr>
                <w:rFonts w:ascii="Times New Roman" w:cs="Times New Roman" w:eastAsia="Times New Roman" w:hAnsi="Times New Roman"/>
                <w:color w:val="ff0000"/>
                <w:sz w:val="24"/>
                <w:szCs w:val="24"/>
                <w:highlight w:val="green"/>
                <w:rtl w:val="0"/>
              </w:rPr>
              <w:t xml:space="preserve"> O Órgão poderá fazer as alterações que entender necessárias no modelo para adequar ao serviço licitado.</w:t>
            </w:r>
            <w:r w:rsidDel="00000000" w:rsidR="00000000" w:rsidRPr="00000000">
              <w:rPr>
                <w:rFonts w:ascii="Times New Roman" w:cs="Times New Roman" w:eastAsia="Times New Roman" w:hAnsi="Times New Roman"/>
                <w:color w:val="ff0000"/>
                <w:sz w:val="24"/>
                <w:szCs w:val="24"/>
                <w:rtl w:val="0"/>
              </w:rPr>
              <w:t xml:space="preserve"> </w:t>
            </w:r>
          </w:p>
        </w:tc>
      </w:tr>
    </w:tbl>
    <w:p w:rsidR="00000000" w:rsidDel="00000000" w:rsidP="00000000" w:rsidRDefault="00000000" w:rsidRPr="00000000" w14:paraId="00000368">
      <w:pPr>
        <w:spacing w:line="360" w:lineRule="auto"/>
        <w:jc w:val="cente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69">
      <w:pPr>
        <w:spacing w:line="360"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6A">
      <w:pPr>
        <w:spacing w:line="36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Processo Administrativo nº: ......................... </w:t>
      </w:r>
    </w:p>
    <w:p w:rsidR="00000000" w:rsidDel="00000000" w:rsidP="00000000" w:rsidRDefault="00000000" w:rsidRPr="00000000" w14:paraId="0000036B">
      <w:pPr>
        <w:spacing w:line="36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Pregão Eletrônico nº: ................ </w:t>
      </w:r>
    </w:p>
    <w:p w:rsidR="00000000" w:rsidDel="00000000" w:rsidP="00000000" w:rsidRDefault="00000000" w:rsidRPr="00000000" w14:paraId="0000036C">
      <w:pPr>
        <w:spacing w:line="36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Objeto: .............................. </w:t>
      </w:r>
    </w:p>
    <w:p w:rsidR="00000000" w:rsidDel="00000000" w:rsidP="00000000" w:rsidRDefault="00000000" w:rsidRPr="00000000" w14:paraId="0000036D">
      <w:pPr>
        <w:spacing w:line="360"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6E">
      <w:pPr>
        <w:spacing w:line="360"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6F">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Atestamos, para fins do previsto no Edital do Pregão Eletrônico nº ................ que o Sr (a) _____________, CI nº __________, CPF nº __________, representante da empresa ______________, compareceu à ........................... para conhecimento do local e das condições e peculiaridades de realização do serviço. </w:t>
      </w:r>
    </w:p>
    <w:p w:rsidR="00000000" w:rsidDel="00000000" w:rsidP="00000000" w:rsidRDefault="00000000" w:rsidRPr="00000000" w14:paraId="00000370">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71">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72">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Belo Horizonte,  de         de     20...... </w:t>
      </w:r>
    </w:p>
    <w:p w:rsidR="00000000" w:rsidDel="00000000" w:rsidP="00000000" w:rsidRDefault="00000000" w:rsidRPr="00000000" w14:paraId="00000373">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74">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75">
      <w:pPr>
        <w:spacing w:line="36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(Nome do Responsável Técnico ou Representante Legal da Empresa)</w:t>
      </w:r>
    </w:p>
    <w:p w:rsidR="00000000" w:rsidDel="00000000" w:rsidP="00000000" w:rsidRDefault="00000000" w:rsidRPr="00000000" w14:paraId="00000376">
      <w:pPr>
        <w:spacing w:line="360" w:lineRule="auto"/>
        <w:jc w:val="cente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77">
      <w:pPr>
        <w:spacing w:line="360" w:lineRule="auto"/>
        <w:jc w:val="both"/>
        <w:rPr>
          <w:rFonts w:ascii="Times New Roman" w:cs="Times New Roman" w:eastAsia="Times New Roman" w:hAnsi="Times New Roman"/>
          <w:color w:val="ff0000"/>
          <w:sz w:val="24"/>
          <w:szCs w:val="24"/>
          <w:highlight w:val="cyan"/>
        </w:rPr>
      </w:pPr>
      <w:r w:rsidDel="00000000" w:rsidR="00000000" w:rsidRPr="00000000">
        <w:rPr>
          <w:rtl w:val="0"/>
        </w:rPr>
      </w:r>
    </w:p>
    <w:p w:rsidR="00000000" w:rsidDel="00000000" w:rsidP="00000000" w:rsidRDefault="00000000" w:rsidRPr="00000000" w14:paraId="00000378">
      <w:pPr>
        <w:spacing w:line="36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Representante do Município</w:t>
      </w:r>
    </w:p>
    <w:p w:rsidR="00000000" w:rsidDel="00000000" w:rsidP="00000000" w:rsidRDefault="00000000" w:rsidRPr="00000000" w14:paraId="00000379">
      <w:pPr>
        <w:spacing w:line="360" w:lineRule="auto"/>
        <w:jc w:val="center"/>
        <w:rPr>
          <w:rFonts w:ascii="Times New Roman" w:cs="Times New Roman" w:eastAsia="Times New Roman" w:hAnsi="Times New Roman"/>
          <w:color w:val="ff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7A">
      <w:pPr>
        <w:spacing w:line="360" w:lineRule="auto"/>
        <w:jc w:val="cente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7B">
      <w:pPr>
        <w:spacing w:line="360" w:lineRule="auto"/>
        <w:jc w:val="cente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7C">
      <w:pPr>
        <w:spacing w:line="360" w:lineRule="auto"/>
        <w:jc w:val="center"/>
        <w:rPr>
          <w:rFonts w:ascii="Times New Roman" w:cs="Times New Roman" w:eastAsia="Times New Roman" w:hAnsi="Times New Roman"/>
          <w:b w:val="1"/>
          <w:bCs w:val="1"/>
          <w:color w:val="ff0000"/>
          <w:sz w:val="24"/>
          <w:szCs w:val="24"/>
          <w:u w:val="single"/>
        </w:rPr>
      </w:pPr>
      <w:r w:rsidDel="00000000" w:rsidR="00000000" w:rsidRPr="00000000">
        <w:rPr>
          <w:rFonts w:ascii="Times New Roman" w:cs="Times New Roman" w:eastAsia="Times New Roman" w:hAnsi="Times New Roman"/>
          <w:b w:val="1"/>
          <w:bCs w:val="1"/>
          <w:color w:val="ff0000"/>
          <w:sz w:val="24"/>
          <w:szCs w:val="24"/>
          <w:u w:val="single"/>
          <w:rtl w:val="0"/>
        </w:rPr>
        <w:t xml:space="preserve">ANEXO ....</w:t>
      </w:r>
    </w:p>
    <w:p w:rsidR="00000000" w:rsidDel="00000000" w:rsidP="00000000" w:rsidRDefault="00000000" w:rsidRPr="00000000" w14:paraId="0000037D">
      <w:pPr>
        <w:spacing w:line="360" w:lineRule="auto"/>
        <w:jc w:val="center"/>
        <w:rPr>
          <w:rFonts w:ascii="Times New Roman" w:cs="Times New Roman" w:eastAsia="Times New Roman" w:hAnsi="Times New Roman"/>
          <w:b w:val="1"/>
          <w:bCs w:val="1"/>
          <w:color w:val="ff0000"/>
          <w:sz w:val="24"/>
          <w:szCs w:val="24"/>
          <w:u w:val="single"/>
        </w:rPr>
      </w:pPr>
      <w:r w:rsidDel="00000000" w:rsidR="00000000" w:rsidRPr="00000000">
        <w:rPr>
          <w:rtl w:val="0"/>
        </w:rPr>
      </w:r>
    </w:p>
    <w:p w:rsidR="00000000" w:rsidDel="00000000" w:rsidP="00000000" w:rsidRDefault="00000000" w:rsidRPr="00000000" w14:paraId="0000037E">
      <w:pPr>
        <w:spacing w:line="360" w:lineRule="auto"/>
        <w:jc w:val="center"/>
        <w:rPr>
          <w:rFonts w:ascii="Times New Roman" w:cs="Times New Roman" w:eastAsia="Times New Roman" w:hAnsi="Times New Roman"/>
          <w:b w:val="1"/>
          <w:bCs w:val="1"/>
          <w:color w:val="ff0000"/>
          <w:sz w:val="24"/>
          <w:szCs w:val="24"/>
          <w:u w:val="single"/>
        </w:rPr>
      </w:pPr>
      <w:r w:rsidDel="00000000" w:rsidR="00000000" w:rsidRPr="00000000">
        <w:rPr>
          <w:rFonts w:ascii="Times New Roman" w:cs="Times New Roman" w:eastAsia="Times New Roman" w:hAnsi="Times New Roman"/>
          <w:b w:val="1"/>
          <w:bCs w:val="1"/>
          <w:color w:val="ff0000"/>
          <w:sz w:val="24"/>
          <w:szCs w:val="24"/>
          <w:u w:val="single"/>
          <w:rtl w:val="0"/>
        </w:rPr>
        <w:t xml:space="preserve">TERMO DE OPÇÃO POR NÃO REALIZAR VISTORIA</w:t>
      </w:r>
    </w:p>
    <w:p w:rsidR="00000000" w:rsidDel="00000000" w:rsidP="00000000" w:rsidRDefault="00000000" w:rsidRPr="00000000" w14:paraId="0000037F">
      <w:pPr>
        <w:spacing w:line="360" w:lineRule="auto"/>
        <w:jc w:val="cente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80">
      <w:pPr>
        <w:spacing w:line="360" w:lineRule="auto"/>
        <w:jc w:val="center"/>
        <w:rPr>
          <w:rFonts w:ascii="Times New Roman" w:cs="Times New Roman" w:eastAsia="Times New Roman" w:hAnsi="Times New Roman"/>
          <w:color w:val="ff0000"/>
          <w:sz w:val="24"/>
          <w:szCs w:val="24"/>
        </w:rPr>
      </w:pPr>
      <w:r w:rsidDel="00000000" w:rsidR="00000000" w:rsidRPr="00000000">
        <w:rPr>
          <w:rtl w:val="0"/>
        </w:rPr>
      </w:r>
    </w:p>
    <w:tbl>
      <w:tblPr>
        <w:tblStyle w:val="Table41"/>
        <w:tblW w:w="9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5"/>
        <w:tblGridChange w:id="0">
          <w:tblGrid>
            <w:gridCol w:w="948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1">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color w:val="ff0000"/>
                <w:sz w:val="24"/>
                <w:szCs w:val="24"/>
                <w:highlight w:val="green"/>
                <w:rtl w:val="0"/>
              </w:rPr>
              <w:t xml:space="preserve">Nota Explicativa -</w:t>
            </w:r>
            <w:r w:rsidDel="00000000" w:rsidR="00000000" w:rsidRPr="00000000">
              <w:rPr>
                <w:rFonts w:ascii="Times New Roman" w:cs="Times New Roman" w:eastAsia="Times New Roman" w:hAnsi="Times New Roman"/>
                <w:color w:val="ff0000"/>
                <w:sz w:val="24"/>
                <w:szCs w:val="24"/>
                <w:highlight w:val="green"/>
                <w:rtl w:val="0"/>
              </w:rPr>
              <w:t xml:space="preserve"> O Órgão poderá fazer as alterações que entender necessárias no modelo para adequar ao serviço licitado.</w:t>
            </w:r>
            <w:r w:rsidDel="00000000" w:rsidR="00000000" w:rsidRPr="00000000">
              <w:rPr>
                <w:rFonts w:ascii="Times New Roman" w:cs="Times New Roman" w:eastAsia="Times New Roman" w:hAnsi="Times New Roman"/>
                <w:color w:val="ff0000"/>
                <w:sz w:val="24"/>
                <w:szCs w:val="24"/>
                <w:rtl w:val="0"/>
              </w:rPr>
              <w:t xml:space="preserve"> </w:t>
            </w:r>
          </w:p>
        </w:tc>
      </w:tr>
    </w:tbl>
    <w:p w:rsidR="00000000" w:rsidDel="00000000" w:rsidP="00000000" w:rsidRDefault="00000000" w:rsidRPr="00000000" w14:paraId="00000382">
      <w:pPr>
        <w:spacing w:line="360" w:lineRule="auto"/>
        <w:jc w:val="cente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83">
      <w:pPr>
        <w:spacing w:line="360" w:lineRule="auto"/>
        <w:jc w:val="cente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84">
      <w:pPr>
        <w:spacing w:line="360"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85">
      <w:pPr>
        <w:spacing w:line="36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Processo Administrativo nº: ......................... </w:t>
      </w:r>
    </w:p>
    <w:p w:rsidR="00000000" w:rsidDel="00000000" w:rsidP="00000000" w:rsidRDefault="00000000" w:rsidRPr="00000000" w14:paraId="00000386">
      <w:pPr>
        <w:spacing w:line="36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Pregão Eletrônico nº: ................ </w:t>
      </w:r>
    </w:p>
    <w:p w:rsidR="00000000" w:rsidDel="00000000" w:rsidP="00000000" w:rsidRDefault="00000000" w:rsidRPr="00000000" w14:paraId="00000387">
      <w:pPr>
        <w:spacing w:line="36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Objeto: .............................. </w:t>
      </w:r>
    </w:p>
    <w:p w:rsidR="00000000" w:rsidDel="00000000" w:rsidP="00000000" w:rsidRDefault="00000000" w:rsidRPr="00000000" w14:paraId="00000388">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89">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 empresa ______________, com sede (endereço completo), sob o CNPJ nº __________, declara para fins de participação do Pregão Eletrônico nº........................., que  possui conhecimento pleno das condições e peculiaridades da contratação e se responsabiliza por todas as consequências deste ato, bem como está ciente de que não serão admitidas, em hipótese alguma, alegações de desconhecimento das instalações, dúvidas ou esquecimentos de quaisquer</w:t>
      </w:r>
      <w:r w:rsidDel="00000000" w:rsidR="00000000" w:rsidRPr="00000000">
        <w:rPr>
          <w:rFonts w:ascii="Times New Roman" w:cs="Times New Roman" w:eastAsia="Times New Roman" w:hAnsi="Times New Roman"/>
          <w:i w:val="1"/>
          <w:iCs w:val="1"/>
          <w:color w:val="ff0000"/>
          <w:sz w:val="24"/>
          <w:szCs w:val="24"/>
          <w:rtl w:val="0"/>
        </w:rPr>
        <w:t xml:space="preserve"> </w:t>
      </w:r>
      <w:r w:rsidDel="00000000" w:rsidR="00000000" w:rsidRPr="00000000">
        <w:rPr>
          <w:rFonts w:ascii="Times New Roman" w:cs="Times New Roman" w:eastAsia="Times New Roman" w:hAnsi="Times New Roman"/>
          <w:color w:val="ff0000"/>
          <w:sz w:val="24"/>
          <w:szCs w:val="24"/>
          <w:rtl w:val="0"/>
        </w:rPr>
        <w:t xml:space="preserve">detalhes dos locais da prestação do serviço, assumindo os ônus dos serviços decorrentes.</w:t>
      </w:r>
    </w:p>
    <w:p w:rsidR="00000000" w:rsidDel="00000000" w:rsidP="00000000" w:rsidRDefault="00000000" w:rsidRPr="00000000" w14:paraId="0000038A">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8B">
      <w:pP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Belo Horizonte,          de              de                202...... </w:t>
      </w:r>
    </w:p>
    <w:p w:rsidR="00000000" w:rsidDel="00000000" w:rsidP="00000000" w:rsidRDefault="00000000" w:rsidRPr="00000000" w14:paraId="0000038C">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8D">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8E">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8F">
      <w:pPr>
        <w:spacing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390">
      <w:pPr>
        <w:spacing w:line="36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(Nome do Responsável Técnico ou Representante da Empresa)</w:t>
      </w:r>
    </w:p>
    <w:p w:rsidR="00000000" w:rsidDel="00000000" w:rsidP="00000000" w:rsidRDefault="00000000" w:rsidRPr="00000000" w14:paraId="00000391">
      <w:pPr>
        <w:spacing w:line="36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Representante Legal da Empresa</w:t>
      </w:r>
    </w:p>
    <w:p w:rsidR="00000000" w:rsidDel="00000000" w:rsidP="00000000" w:rsidRDefault="00000000" w:rsidRPr="00000000" w14:paraId="00000392">
      <w:pPr>
        <w:widowControl w:val="0"/>
        <w:shd w:fill="ffffff" w:val="clear"/>
        <w:spacing w:after="160" w:line="360" w:lineRule="auto"/>
        <w:jc w:val="both"/>
        <w:rPr>
          <w:rFonts w:ascii="Book Antiqua" w:cs="Book Antiqua" w:eastAsia="Book Antiqua" w:hAnsi="Book Antiqua"/>
        </w:rPr>
      </w:pPr>
      <w:r w:rsidDel="00000000" w:rsidR="00000000" w:rsidRPr="00000000">
        <w:rPr>
          <w:rtl w:val="0"/>
        </w:rPr>
      </w:r>
    </w:p>
    <w:p w:rsidR="00000000" w:rsidDel="00000000" w:rsidP="00000000" w:rsidRDefault="00000000" w:rsidRPr="00000000" w14:paraId="00000393">
      <w:pPr>
        <w:spacing w:after="320" w:line="360" w:lineRule="auto"/>
        <w:jc w:val="both"/>
        <w:rPr>
          <w:rFonts w:ascii="Book Antiqua" w:cs="Book Antiqua" w:eastAsia="Book Antiqua" w:hAnsi="Book Antiqua"/>
          <w:b w:val="1"/>
          <w:bCs w:val="1"/>
        </w:rPr>
      </w:pPr>
      <w:r w:rsidDel="00000000" w:rsidR="00000000" w:rsidRPr="00000000">
        <w:rPr>
          <w:rtl w:val="0"/>
        </w:rPr>
      </w:r>
    </w:p>
    <w:sectPr>
      <w:headerReference r:id="rId23" w:type="default"/>
      <w:headerReference r:id="rId24" w:type="first"/>
      <w:footerReference r:id="rId25" w:type="default"/>
      <w:footerReference r:id="rId26" w:type="first"/>
      <w:pgSz w:h="16838" w:w="11906" w:orient="portrait"/>
      <w:pgMar w:bottom="1133.8582677165355" w:top="1133.8582677165355" w:left="1700.7874015748032" w:right="566.9291338582677" w:header="1133.8582677165355" w:footer="1133.8582677165355"/>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9">
    <w:pPr>
      <w:jc w:val="right"/>
      <w:rPr>
        <w:rFonts w:ascii="Calibri" w:cs="Calibri" w:eastAsia="Calibri" w:hAnsi="Calibri"/>
        <w:sz w:val="24"/>
        <w:szCs w:val="24"/>
      </w:rPr>
    </w:pPr>
    <w:r w:rsidDel="00000000" w:rsidR="00000000" w:rsidRPr="00000000">
      <w:rPr>
        <w:rFonts w:ascii="Calibri" w:cs="Calibri" w:eastAsia="Calibri" w:hAnsi="Calibri"/>
        <w:sz w:val="24"/>
        <w:szCs w:val="24"/>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A">
    <w:pPr>
      <w:widowControl w:val="0"/>
      <w:spacing w:line="240" w:lineRule="auto"/>
      <w:ind w:left="3850" w:firstLine="0"/>
      <w:jc w:val="right"/>
      <w:rPr>
        <w:rFonts w:ascii="Calibri" w:cs="Calibri" w:eastAsia="Calibri" w:hAnsi="Calibri"/>
        <w:sz w:val="18"/>
        <w:szCs w:val="18"/>
      </w:rPr>
    </w:pPr>
    <w:r w:rsidDel="00000000" w:rsidR="00000000" w:rsidRPr="00000000">
      <w:rPr>
        <w:rFonts w:ascii="Calibri" w:cs="Calibri" w:eastAsia="Calibri" w:hAnsi="Calibri"/>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4">
    <w:pPr>
      <w:keepNext w:val="1"/>
      <w:keepLines w:val="1"/>
      <w:widowControl w:val="0"/>
      <w:spacing w:line="408" w:lineRule="auto"/>
      <w:ind w:right="-149.5275590551165"/>
      <w:rPr>
        <w:b w:val="1"/>
        <w:bCs w:val="1"/>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5">
    <w:pPr>
      <w:tabs>
        <w:tab w:val="center" w:leader="none" w:pos="4419"/>
        <w:tab w:val="right" w:leader="none" w:pos="8838"/>
      </w:tabs>
      <w:spacing w:line="240" w:lineRule="auto"/>
      <w:ind w:left="2552" w:firstLine="0"/>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MINUTA PADRÃO DE TERMO DE REFERÊNCIA </w:t>
    </w:r>
    <w:r w:rsidDel="00000000" w:rsidR="00000000" w:rsidRPr="00000000">
      <w:drawing>
        <wp:anchor allowOverlap="1" behindDoc="0" distB="0" distT="0" distL="114300" distR="114300" hidden="0" layoutInCell="1" locked="0" relativeHeight="0" simplePos="0">
          <wp:simplePos x="0" y="0"/>
          <wp:positionH relativeFrom="column">
            <wp:posOffset>155575</wp:posOffset>
          </wp:positionH>
          <wp:positionV relativeFrom="paragraph">
            <wp:posOffset>-11427</wp:posOffset>
          </wp:positionV>
          <wp:extent cx="1554480" cy="365760"/>
          <wp:effectExtent b="0" l="0" r="0" t="0"/>
          <wp:wrapSquare wrapText="bothSides" distB="0" distT="0" distL="114300" distR="114300"/>
          <wp:docPr descr="PBH-P&amp;B" id="4" name="image1.png"/>
          <a:graphic>
            <a:graphicData uri="http://schemas.openxmlformats.org/drawingml/2006/picture">
              <pic:pic>
                <pic:nvPicPr>
                  <pic:cNvPr descr="PBH-P&amp;B" id="0" name="image1.png"/>
                  <pic:cNvPicPr preferRelativeResize="0"/>
                </pic:nvPicPr>
                <pic:blipFill>
                  <a:blip r:embed="rId1"/>
                  <a:srcRect b="0" l="0" r="0" t="0"/>
                  <a:stretch>
                    <a:fillRect/>
                  </a:stretch>
                </pic:blipFill>
                <pic:spPr>
                  <a:xfrm>
                    <a:off x="0" y="0"/>
                    <a:ext cx="1554480" cy="365760"/>
                  </a:xfrm>
                  <a:prstGeom prst="rect"/>
                  <a:ln/>
                </pic:spPr>
              </pic:pic>
            </a:graphicData>
          </a:graphic>
        </wp:anchor>
      </w:drawing>
    </w:r>
  </w:p>
  <w:p w:rsidR="00000000" w:rsidDel="00000000" w:rsidP="00000000" w:rsidRDefault="00000000" w:rsidRPr="00000000" w14:paraId="00000396">
    <w:pPr>
      <w:tabs>
        <w:tab w:val="center" w:leader="none" w:pos="4419"/>
        <w:tab w:val="right" w:leader="none" w:pos="8838"/>
      </w:tabs>
      <w:spacing w:line="240" w:lineRule="auto"/>
      <w:ind w:left="2552" w:firstLine="0"/>
      <w:jc w:val="center"/>
      <w:rPr>
        <w:sz w:val="10"/>
        <w:szCs w:val="10"/>
      </w:rPr>
    </w:pPr>
    <w:r w:rsidDel="00000000" w:rsidR="00000000" w:rsidRPr="00000000">
      <w:rPr>
        <w:rFonts w:ascii="Times New Roman" w:cs="Times New Roman" w:eastAsia="Times New Roman" w:hAnsi="Times New Roman"/>
        <w:b w:val="1"/>
        <w:bCs w:val="1"/>
        <w:sz w:val="18"/>
        <w:szCs w:val="18"/>
        <w:rtl w:val="0"/>
      </w:rPr>
      <w:t xml:space="preserve">PROCURADORIA-GERAL DO MUNICÍPIO </w:t>
    </w:r>
    <w:r w:rsidDel="00000000" w:rsidR="00000000" w:rsidRPr="00000000">
      <w:rPr>
        <w:rtl w:val="0"/>
      </w:rPr>
    </w:r>
  </w:p>
  <w:tbl>
    <w:tblPr>
      <w:tblStyle w:val="Table42"/>
      <w:tblW w:w="3061.0" w:type="dxa"/>
      <w:jc w:val="left"/>
      <w:tblInd w:w="-108.0" w:type="dxa"/>
      <w:tblLayout w:type="fixed"/>
      <w:tblLook w:val="0000"/>
    </w:tblPr>
    <w:tblGrid>
      <w:gridCol w:w="3061"/>
      <w:tblGridChange w:id="0">
        <w:tblGrid>
          <w:gridCol w:w="3061"/>
        </w:tblGrid>
      </w:tblGridChange>
    </w:tblGrid>
    <w:tr>
      <w:trPr>
        <w:cantSplit w:val="0"/>
        <w:trHeight w:val="937.2167968750001" w:hRule="atLeast"/>
        <w:tblHeader w:val="0"/>
      </w:trPr>
      <w:tc>
        <w:tcPr>
          <w:shd w:fill="auto" w:val="clear"/>
          <w:tcMar>
            <w:top w:w="0.0" w:type="dxa"/>
            <w:left w:w="108.0" w:type="dxa"/>
            <w:bottom w:w="0.0" w:type="dxa"/>
            <w:right w:w="108.0" w:type="dxa"/>
          </w:tcMar>
          <w:vAlign w:val="center"/>
        </w:tcPr>
        <w:p w:rsidR="00000000" w:rsidDel="00000000" w:rsidP="00000000" w:rsidRDefault="00000000" w:rsidRPr="00000000" w14:paraId="00000397">
          <w:pPr>
            <w:spacing w:line="288"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398">
    <w:pPr>
      <w:tabs>
        <w:tab w:val="center" w:leader="none" w:pos="4419"/>
        <w:tab w:val="right" w:leader="none" w:pos="8838"/>
      </w:tabs>
      <w:jc w:val="center"/>
      <w:rPr>
        <w:rFonts w:ascii="Calibri" w:cs="Calibri" w:eastAsia="Calibri" w:hAnsi="Calibri"/>
        <w:b w:val="1"/>
        <w:bCs w:val="1"/>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u w:val="none"/>
      </w:rPr>
    </w:lvl>
    <w:lvl w:ilvl="1">
      <w:start w:val="1"/>
      <w:numFmt w:val="decimal"/>
      <w:lvlText w:val="%1.%2."/>
      <w:lvlJc w:val="left"/>
      <w:pPr>
        <w:ind w:left="4969" w:hanging="432"/>
      </w:pPr>
      <w:rPr>
        <w:u w:val="none"/>
      </w:rPr>
    </w:lvl>
    <w:lvl w:ilvl="2">
      <w:start w:val="1"/>
      <w:numFmt w:val="decimal"/>
      <w:lvlText w:val="%1.%2.%3."/>
      <w:lvlJc w:val="left"/>
      <w:pPr>
        <w:ind w:left="3198" w:hanging="503"/>
      </w:pPr>
      <w:rPr>
        <w:u w:val="none"/>
      </w:rPr>
    </w:lvl>
    <w:lvl w:ilvl="3">
      <w:start w:val="1"/>
      <w:numFmt w:val="decimal"/>
      <w:lvlText w:val="%1.%2.%3.%4."/>
      <w:lvlJc w:val="left"/>
      <w:pPr>
        <w:ind w:left="2491"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3.9999999999998"/>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0000000000005"/>
      </w:pPr>
      <w:rPr>
        <w:u w:val="none"/>
      </w:rPr>
    </w:lvl>
    <w:lvl w:ilvl="8">
      <w:start w:val="1"/>
      <w:numFmt w:val="decimal"/>
      <w:lvlText w:val="%1.%2.%3.%4.%5.%6.%7.%8.%9."/>
      <w:lvlJc w:val="left"/>
      <w:pPr>
        <w:ind w:left="4320" w:hanging="1440"/>
      </w:pPr>
      <w:rPr>
        <w:u w:val="none"/>
      </w:rPr>
    </w:lvl>
  </w:abstractNum>
  <w:abstractNum w:abstractNumId="2">
    <w:lvl w:ilvl="0">
      <w:start w:val="1"/>
      <w:numFmt w:val="decimal"/>
      <w:lvlText w:val=""/>
      <w:lvlJc w:val="left"/>
      <w:pPr>
        <w:ind w:left="0" w:firstLine="0"/>
      </w:pPr>
      <w:rPr>
        <w:u w:val="none"/>
      </w:rPr>
    </w:lvl>
    <w:lvl w:ilvl="1">
      <w:start w:val="1"/>
      <w:numFmt w:val="decimal"/>
      <w:lvlText w:val=""/>
      <w:lvlJc w:val="left"/>
      <w:pPr>
        <w:ind w:left="0" w:firstLine="0"/>
      </w:pPr>
      <w:rPr>
        <w:u w:val="none"/>
      </w:rPr>
    </w:lvl>
    <w:lvl w:ilvl="2">
      <w:start w:val="1"/>
      <w:numFmt w:val="decimal"/>
      <w:lvlText w:val=""/>
      <w:lvlJc w:val="left"/>
      <w:pPr>
        <w:ind w:left="0" w:firstLine="0"/>
      </w:pPr>
      <w:rPr>
        <w:u w:val="none"/>
      </w:rPr>
    </w:lvl>
    <w:lvl w:ilvl="3">
      <w:start w:val="1"/>
      <w:numFmt w:val="decimal"/>
      <w:lvlText w:val=""/>
      <w:lvlJc w:val="left"/>
      <w:pPr>
        <w:ind w:left="0" w:firstLine="0"/>
      </w:pPr>
      <w:rPr>
        <w:u w:val="none"/>
      </w:rPr>
    </w:lvl>
    <w:lvl w:ilvl="4">
      <w:start w:val="1"/>
      <w:numFmt w:val="decimal"/>
      <w:lvlText w:val=""/>
      <w:lvlJc w:val="left"/>
      <w:pPr>
        <w:ind w:left="0" w:firstLine="0"/>
      </w:pPr>
      <w:rPr>
        <w:u w:val="none"/>
      </w:rPr>
    </w:lvl>
    <w:lvl w:ilvl="5">
      <w:start w:val="1"/>
      <w:numFmt w:val="decimal"/>
      <w:lvlText w:val=""/>
      <w:lvlJc w:val="left"/>
      <w:pPr>
        <w:ind w:left="0" w:firstLine="0"/>
      </w:pPr>
      <w:rPr>
        <w:u w:val="none"/>
      </w:rPr>
    </w:lvl>
    <w:lvl w:ilvl="6">
      <w:start w:val="1"/>
      <w:numFmt w:val="decimal"/>
      <w:lvlText w:val=""/>
      <w:lvlJc w:val="left"/>
      <w:pPr>
        <w:ind w:left="0" w:firstLine="0"/>
      </w:pPr>
      <w:rPr>
        <w:u w:val="none"/>
      </w:rPr>
    </w:lvl>
    <w:lvl w:ilvl="7">
      <w:start w:val="1"/>
      <w:numFmt w:val="decimal"/>
      <w:lvlText w:val=""/>
      <w:lvlJc w:val="left"/>
      <w:pPr>
        <w:ind w:left="0" w:firstLine="0"/>
      </w:pPr>
      <w:rPr>
        <w:u w:val="none"/>
      </w:rPr>
    </w:lvl>
    <w:lvl w:ilvl="8">
      <w:start w:val="1"/>
      <w:numFmt w:val="decimal"/>
      <w:lvlText w:val=""/>
      <w:lvlJc w:val="left"/>
      <w:pPr>
        <w:ind w:left="0" w:firstLine="0"/>
      </w:pPr>
      <w:rPr>
        <w:u w:val="none"/>
      </w:rPr>
    </w:lvl>
  </w:abstractNum>
  <w:abstractNum w:abstractNumId="3">
    <w:lvl w:ilvl="0">
      <w:start w:val="1"/>
      <w:numFmt w:val="lowerLetter"/>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4">
    <w:lvl w:ilvl="0">
      <w:start w:val="7"/>
      <w:numFmt w:val="decimal"/>
      <w:lvlText w:val="%1."/>
      <w:lvlJc w:val="left"/>
      <w:pPr>
        <w:ind w:left="540" w:hanging="540"/>
      </w:pPr>
      <w:rPr>
        <w:u w:val="none"/>
      </w:rPr>
    </w:lvl>
    <w:lvl w:ilvl="1">
      <w:start w:val="2"/>
      <w:numFmt w:val="decimal"/>
      <w:lvlText w:val="%1.%2."/>
      <w:lvlJc w:val="left"/>
      <w:pPr>
        <w:ind w:left="540" w:hanging="540"/>
      </w:pPr>
      <w:rPr>
        <w:u w:val="none"/>
      </w:rPr>
    </w:lvl>
    <w:lvl w:ilvl="2">
      <w:start w:val="3"/>
      <w:numFmt w:val="decimal"/>
      <w:lvlText w:val="%1.%2.%3."/>
      <w:lvlJc w:val="left"/>
      <w:pPr>
        <w:ind w:left="1004" w:hanging="720"/>
      </w:pPr>
      <w:rPr>
        <w:u w:val="none"/>
      </w:rPr>
    </w:lvl>
    <w:lvl w:ilvl="3">
      <w:start w:val="1"/>
      <w:numFmt w:val="decimal"/>
      <w:lvlText w:val="%1.%2.%3.%4."/>
      <w:lvlJc w:val="left"/>
      <w:pPr>
        <w:ind w:left="4406"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1">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0.0" w:type="dxa"/>
        <w:bottom w:w="0.0" w:type="dxa"/>
        <w:right w:w="0.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planalto.gov.br/ccivil_03/_ato2019-2022/2021/decreto/d10880.htm#art4%C2%A72" TargetMode="External"/><Relationship Id="rId22" Type="http://schemas.openxmlformats.org/officeDocument/2006/relationships/hyperlink" Target="https://certidoes.sit.trabalho.gov.br/pcdreab" TargetMode="External"/><Relationship Id="rId21" Type="http://schemas.openxmlformats.org/officeDocument/2006/relationships/hyperlink" Target="https://www.gov.br/trabalho-e-previdencia/pt-br/servicos/empregador/programa-de-alimentacao-do-trabalhador-pat/arquivos-legislacao/instrucoes-normativas/pat_in_971_2009.pdf" TargetMode="External"/><Relationship Id="rId24" Type="http://schemas.openxmlformats.org/officeDocument/2006/relationships/header" Target="header2.xm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efeitura.pbh.gov.br/transparencia/sucaf" TargetMode="External"/><Relationship Id="rId26" Type="http://schemas.openxmlformats.org/officeDocument/2006/relationships/footer" Target="footer2.xm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planalto.gov.br/ccivil_03/LEIS/LCP/Lcp123.htm#art42" TargetMode="External"/><Relationship Id="rId8" Type="http://schemas.openxmlformats.org/officeDocument/2006/relationships/hyperlink" Target="https://www.planalto.gov.br/ccivil_03/LEIS/LCP/Lcp123.htm#art42" TargetMode="External"/><Relationship Id="rId11" Type="http://schemas.openxmlformats.org/officeDocument/2006/relationships/hyperlink" Target="http://www.planalto.gov.br/ccivil_03/_ato2019-2022/2021/lei/L14133.htm#art96" TargetMode="External"/><Relationship Id="rId10" Type="http://schemas.openxmlformats.org/officeDocument/2006/relationships/hyperlink" Target="http://www.planalto.gov.br/ccivil_03/_ato2019-2022/2021/lei/L14133.htm#art96" TargetMode="External"/><Relationship Id="rId13" Type="http://schemas.openxmlformats.org/officeDocument/2006/relationships/hyperlink" Target="https://dom-web.pbh.gov.br/visualizacao/ato/418032" TargetMode="External"/><Relationship Id="rId12" Type="http://schemas.openxmlformats.org/officeDocument/2006/relationships/hyperlink" Target="https://www.planalto.gov.br/ccivil_03/_ato2019-2022/2021/lei/l14133.htm" TargetMode="External"/><Relationship Id="rId15" Type="http://schemas.openxmlformats.org/officeDocument/2006/relationships/hyperlink" Target="http://www.planalto.gov.br/ccivil_03/_ato2019-2022/2021/lei/L14133.htm#art117" TargetMode="External"/><Relationship Id="rId14" Type="http://schemas.openxmlformats.org/officeDocument/2006/relationships/hyperlink" Target="https://dom-web.pbh.gov.br/visualizacao/ato/418032" TargetMode="External"/><Relationship Id="rId17" Type="http://schemas.openxmlformats.org/officeDocument/2006/relationships/hyperlink" Target="https://www.gov.br/empresas-e-negocios/pt-br/empreendedor" TargetMode="External"/><Relationship Id="rId16" Type="http://schemas.openxmlformats.org/officeDocument/2006/relationships/hyperlink" Target="http://www.planalto.gov.br/ccivil_03/_ato2019-2022/2021/lei/L14133.htm#art143" TargetMode="External"/><Relationship Id="rId19" Type="http://schemas.openxmlformats.org/officeDocument/2006/relationships/hyperlink" Target="https://www.planalto.gov.br/ccivil_03/leis/l5764.htm#art107" TargetMode="External"/><Relationship Id="rId18" Type="http://schemas.openxmlformats.org/officeDocument/2006/relationships/hyperlink" Target="https://www.gov.br/economia/pt-br/assuntos/drei/legislacao/arquivos/legislacoes-federais/indrei772020.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7ak/9wHxq7bJ0GnXmDOcZGmyZg==">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